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MINISTARSTVO FINANCIJA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ZAGREB, KATANČIĆEVA 5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MATIČNI BROJ. 03205991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OIB: 18683136487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BROJ RKP-a: 20157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RAZINA: 12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 xml:space="preserve">RAZDJEL: 025 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ŠIFRA DJELATNOSTI: 8411 OPĆA DJELATNOST JAVNE UPRAVE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ŠIFRA ŽUPANIJE: 21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ŠIFRA GRADA: 133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OZNAKA RAZDOBLJA: 202</w:t>
      </w:r>
      <w:r w:rsidR="008F3C18">
        <w:rPr>
          <w:b/>
          <w:bCs/>
          <w:sz w:val="22"/>
          <w:szCs w:val="22"/>
        </w:rPr>
        <w:t>2</w:t>
      </w:r>
      <w:r w:rsidRPr="008F3C18">
        <w:rPr>
          <w:b/>
          <w:bCs/>
          <w:sz w:val="22"/>
          <w:szCs w:val="22"/>
        </w:rPr>
        <w:t>-12</w:t>
      </w:r>
    </w:p>
    <w:p w:rsidR="00FC7C02" w:rsidRPr="008F3C18" w:rsidRDefault="00FC7C02" w:rsidP="00883F87">
      <w:pPr>
        <w:jc w:val="both"/>
        <w:rPr>
          <w:b/>
          <w:bCs/>
        </w:rPr>
      </w:pPr>
    </w:p>
    <w:p w:rsidR="00AD0339" w:rsidRPr="008F3C18" w:rsidRDefault="00AD0339" w:rsidP="00D878A9">
      <w:pPr>
        <w:jc w:val="center"/>
        <w:rPr>
          <w:b/>
          <w:bCs/>
        </w:rPr>
      </w:pPr>
    </w:p>
    <w:p w:rsidR="00AB4AA8" w:rsidRPr="008F3C18" w:rsidRDefault="00CD4F43" w:rsidP="00D878A9">
      <w:pPr>
        <w:jc w:val="center"/>
        <w:rPr>
          <w:b/>
          <w:bCs/>
        </w:rPr>
      </w:pPr>
      <w:r w:rsidRPr="008F3C18">
        <w:rPr>
          <w:b/>
          <w:bCs/>
        </w:rPr>
        <w:t>BILJEŠKE UZ</w:t>
      </w:r>
      <w:r w:rsidR="00D878A9" w:rsidRPr="008F3C18">
        <w:rPr>
          <w:b/>
          <w:bCs/>
        </w:rPr>
        <w:t xml:space="preserve"> KONSOLIDIRANA FINANCIJSKA IZV</w:t>
      </w:r>
      <w:r w:rsidRPr="008F3C18">
        <w:rPr>
          <w:b/>
          <w:bCs/>
        </w:rPr>
        <w:t xml:space="preserve">JEŠĆA </w:t>
      </w:r>
    </w:p>
    <w:p w:rsidR="00CD4F43" w:rsidRPr="008F3C18" w:rsidRDefault="00CD4F43" w:rsidP="00D878A9">
      <w:pPr>
        <w:jc w:val="center"/>
        <w:rPr>
          <w:b/>
          <w:bCs/>
        </w:rPr>
      </w:pPr>
      <w:r w:rsidRPr="008F3C18">
        <w:rPr>
          <w:b/>
          <w:bCs/>
        </w:rPr>
        <w:t xml:space="preserve">MINISTARSTVA </w:t>
      </w:r>
      <w:r w:rsidR="00D7682A" w:rsidRPr="008F3C18">
        <w:rPr>
          <w:b/>
          <w:bCs/>
        </w:rPr>
        <w:t>FINANCIJA ZA 20</w:t>
      </w:r>
      <w:r w:rsidR="00A91226" w:rsidRPr="008F3C18">
        <w:rPr>
          <w:b/>
          <w:bCs/>
        </w:rPr>
        <w:t>2</w:t>
      </w:r>
      <w:r w:rsidR="008F3C18">
        <w:rPr>
          <w:b/>
          <w:bCs/>
        </w:rPr>
        <w:t>2</w:t>
      </w:r>
      <w:r w:rsidRPr="008F3C18">
        <w:rPr>
          <w:b/>
          <w:bCs/>
        </w:rPr>
        <w:t>. GODINU</w:t>
      </w:r>
    </w:p>
    <w:p w:rsidR="00AB2446" w:rsidRPr="008F3C18" w:rsidRDefault="00AB2446" w:rsidP="00883F87">
      <w:pPr>
        <w:jc w:val="both"/>
        <w:rPr>
          <w:b/>
          <w:bCs/>
        </w:rPr>
      </w:pPr>
    </w:p>
    <w:p w:rsidR="0020511C" w:rsidRPr="008F3C18" w:rsidRDefault="0020511C" w:rsidP="00883F87">
      <w:pPr>
        <w:jc w:val="both"/>
        <w:rPr>
          <w:b/>
          <w:bCs/>
        </w:rPr>
      </w:pPr>
    </w:p>
    <w:p w:rsidR="0020511C" w:rsidRPr="008F3C18" w:rsidRDefault="0020511C" w:rsidP="0020511C">
      <w:pPr>
        <w:jc w:val="center"/>
        <w:rPr>
          <w:b/>
          <w:sz w:val="22"/>
          <w:szCs w:val="22"/>
          <w:u w:val="single"/>
        </w:rPr>
      </w:pPr>
      <w:r w:rsidRPr="008F3C18">
        <w:rPr>
          <w:b/>
          <w:sz w:val="22"/>
          <w:szCs w:val="22"/>
          <w:u w:val="single"/>
        </w:rPr>
        <w:t>ZAKONODAVNI OKVIR</w:t>
      </w:r>
    </w:p>
    <w:p w:rsidR="00AF1678" w:rsidRPr="008F3C18" w:rsidRDefault="00AF1678" w:rsidP="0020511C">
      <w:pPr>
        <w:jc w:val="center"/>
        <w:rPr>
          <w:b/>
          <w:sz w:val="22"/>
          <w:szCs w:val="22"/>
          <w:u w:val="single"/>
        </w:rPr>
      </w:pPr>
    </w:p>
    <w:p w:rsidR="0020511C" w:rsidRPr="008F3C18" w:rsidRDefault="0020511C" w:rsidP="0020511C">
      <w:pPr>
        <w:rPr>
          <w:sz w:val="22"/>
          <w:szCs w:val="22"/>
          <w:u w:val="single"/>
        </w:rPr>
      </w:pPr>
    </w:p>
    <w:p w:rsidR="008F3C18" w:rsidRPr="00F50679" w:rsidRDefault="008F3C18" w:rsidP="008F3C18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 xml:space="preserve">Zakon o proračunu (Narodne novine, br.144/21)   </w:t>
      </w:r>
    </w:p>
    <w:p w:rsidR="008F3C18" w:rsidRPr="00F50679" w:rsidRDefault="008F3C18" w:rsidP="008F3C18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>Zakon o izvršavanju Državnog proračuna Republike Hrvatske za 2021. (Narodne novine, br.140/2021, 62/2022 i 131/2022)</w:t>
      </w:r>
    </w:p>
    <w:p w:rsidR="008F3C18" w:rsidRPr="00F50679" w:rsidRDefault="008F3C18" w:rsidP="008F3C18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 xml:space="preserve">Pravilnik o financijskom izvještavanju u proračunskom računovodstvu (Narodne novine, 37/2022) </w:t>
      </w:r>
    </w:p>
    <w:p w:rsidR="008F3C18" w:rsidRPr="00F50679" w:rsidRDefault="008F3C18" w:rsidP="008F3C18">
      <w:pPr>
        <w:numPr>
          <w:ilvl w:val="0"/>
          <w:numId w:val="22"/>
        </w:numPr>
        <w:jc w:val="both"/>
        <w:rPr>
          <w:sz w:val="22"/>
          <w:szCs w:val="22"/>
        </w:rPr>
      </w:pPr>
      <w:r w:rsidRPr="00F50679">
        <w:rPr>
          <w:sz w:val="22"/>
          <w:szCs w:val="22"/>
        </w:rPr>
        <w:t>Pravilnik o proračunskom računovodstvu i računskom planu (Narodne novine, br. 124/14, 115/15, 87/16, 3/18, 126/19 i 108/20)</w:t>
      </w:r>
    </w:p>
    <w:p w:rsidR="008F3C18" w:rsidRPr="00F50679" w:rsidRDefault="008F3C18" w:rsidP="008F3C18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 xml:space="preserve">Pravilnik o proračunskim klasifikacijama (Narodne novine, br. 6/10, 120/13 i 01/20) </w:t>
      </w:r>
    </w:p>
    <w:p w:rsidR="00CD4F43" w:rsidRPr="008F3C18" w:rsidRDefault="00CD4F43" w:rsidP="00883F87">
      <w:pPr>
        <w:jc w:val="both"/>
        <w:rPr>
          <w:b/>
          <w:bCs/>
          <w:sz w:val="22"/>
          <w:szCs w:val="22"/>
        </w:rPr>
      </w:pPr>
    </w:p>
    <w:p w:rsidR="00630BF7" w:rsidRPr="008F3C18" w:rsidRDefault="00630BF7" w:rsidP="00883F87">
      <w:pPr>
        <w:jc w:val="both"/>
        <w:rPr>
          <w:color w:val="FF0000"/>
          <w:sz w:val="22"/>
          <w:szCs w:val="22"/>
        </w:rPr>
      </w:pPr>
    </w:p>
    <w:p w:rsidR="00CD4F43" w:rsidRPr="008F3C18" w:rsidRDefault="00CD4F43" w:rsidP="00883F87">
      <w:pPr>
        <w:jc w:val="both"/>
        <w:rPr>
          <w:sz w:val="22"/>
          <w:szCs w:val="22"/>
        </w:rPr>
      </w:pPr>
      <w:r w:rsidRPr="008F3C18">
        <w:rPr>
          <w:sz w:val="22"/>
          <w:szCs w:val="22"/>
        </w:rPr>
        <w:t>U konsolidiranim financijskim izvještajima obuhvaćene su sljedeće glave u razdjelu 025 Ministarstvo financija:</w:t>
      </w:r>
    </w:p>
    <w:p w:rsidR="00AB4AA8" w:rsidRPr="008F3C18" w:rsidRDefault="00AB4AA8" w:rsidP="00883F87">
      <w:pPr>
        <w:jc w:val="both"/>
        <w:rPr>
          <w:sz w:val="22"/>
          <w:szCs w:val="22"/>
        </w:rPr>
      </w:pPr>
    </w:p>
    <w:p w:rsidR="00CD4F43" w:rsidRPr="008F3C18" w:rsidRDefault="00CD4F43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Glava </w:t>
      </w:r>
      <w:r w:rsidR="00A274FA" w:rsidRPr="008F3C18">
        <w:rPr>
          <w:sz w:val="22"/>
          <w:szCs w:val="22"/>
        </w:rPr>
        <w:t>025</w:t>
      </w:r>
      <w:r w:rsidRPr="008F3C18">
        <w:rPr>
          <w:sz w:val="22"/>
          <w:szCs w:val="22"/>
        </w:rPr>
        <w:t>05 Ministarstvo financija</w:t>
      </w:r>
      <w:r w:rsidR="00FC7C02" w:rsidRPr="008F3C18">
        <w:rPr>
          <w:sz w:val="22"/>
          <w:szCs w:val="22"/>
        </w:rPr>
        <w:t>, RKP 20157</w:t>
      </w:r>
    </w:p>
    <w:p w:rsidR="00CD4F43" w:rsidRPr="008F3C18" w:rsidRDefault="00CD4F43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Glava </w:t>
      </w:r>
      <w:r w:rsidR="00A274FA" w:rsidRPr="008F3C18">
        <w:rPr>
          <w:sz w:val="22"/>
          <w:szCs w:val="22"/>
        </w:rPr>
        <w:t>025</w:t>
      </w:r>
      <w:r w:rsidRPr="008F3C18">
        <w:rPr>
          <w:sz w:val="22"/>
          <w:szCs w:val="22"/>
        </w:rPr>
        <w:t>10 Carinska uprava</w:t>
      </w:r>
      <w:r w:rsidR="00FC7C02" w:rsidRPr="008F3C18">
        <w:rPr>
          <w:sz w:val="22"/>
          <w:szCs w:val="22"/>
        </w:rPr>
        <w:t>, RKP 20165</w:t>
      </w:r>
    </w:p>
    <w:p w:rsidR="00CD4F43" w:rsidRPr="008F3C18" w:rsidRDefault="00A274FA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>Glava 025</w:t>
      </w:r>
      <w:r w:rsidR="00CD4F43" w:rsidRPr="008F3C18">
        <w:rPr>
          <w:sz w:val="22"/>
          <w:szCs w:val="22"/>
        </w:rPr>
        <w:t>15 Porezna uprava</w:t>
      </w:r>
      <w:r w:rsidR="00FC7C02" w:rsidRPr="008F3C18">
        <w:rPr>
          <w:sz w:val="22"/>
          <w:szCs w:val="22"/>
        </w:rPr>
        <w:t>, RKP 20181</w:t>
      </w:r>
    </w:p>
    <w:p w:rsidR="00CD4F43" w:rsidRPr="008F3C18" w:rsidRDefault="00A274FA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>Glava 025</w:t>
      </w:r>
      <w:r w:rsidR="00CD4F43" w:rsidRPr="008F3C18">
        <w:rPr>
          <w:sz w:val="22"/>
          <w:szCs w:val="22"/>
        </w:rPr>
        <w:t>40 Agencija za reviziju sustava provedbe programa Europske unije</w:t>
      </w:r>
      <w:r w:rsidR="007942FA" w:rsidRPr="008F3C18">
        <w:rPr>
          <w:sz w:val="22"/>
          <w:szCs w:val="22"/>
        </w:rPr>
        <w:t xml:space="preserve">, </w:t>
      </w:r>
      <w:r w:rsidR="00AC53E9" w:rsidRPr="008F3C18">
        <w:rPr>
          <w:sz w:val="22"/>
          <w:szCs w:val="22"/>
        </w:rPr>
        <w:t>RKP 43732</w:t>
      </w:r>
      <w:r w:rsidR="00D53710" w:rsidRPr="008F3C18">
        <w:rPr>
          <w:sz w:val="22"/>
          <w:szCs w:val="22"/>
        </w:rPr>
        <w:t>, OIB 94432282335</w:t>
      </w:r>
      <w:r w:rsidR="006B1352" w:rsidRPr="008F3C18">
        <w:rPr>
          <w:sz w:val="22"/>
          <w:szCs w:val="22"/>
        </w:rPr>
        <w:t xml:space="preserve">, MB </w:t>
      </w:r>
      <w:r w:rsidRPr="008F3C18">
        <w:rPr>
          <w:sz w:val="22"/>
          <w:szCs w:val="22"/>
        </w:rPr>
        <w:t>02400774</w:t>
      </w:r>
    </w:p>
    <w:p w:rsidR="00CD4F43" w:rsidRPr="008F3C18" w:rsidRDefault="006B1352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Glava </w:t>
      </w:r>
      <w:r w:rsidR="00A274FA" w:rsidRPr="008F3C18">
        <w:rPr>
          <w:sz w:val="22"/>
          <w:szCs w:val="22"/>
        </w:rPr>
        <w:t>025</w:t>
      </w:r>
      <w:r w:rsidR="00D53710" w:rsidRPr="008F3C18">
        <w:rPr>
          <w:sz w:val="22"/>
          <w:szCs w:val="22"/>
        </w:rPr>
        <w:t xml:space="preserve">55 </w:t>
      </w:r>
      <w:r w:rsidR="00CD4F43" w:rsidRPr="008F3C18">
        <w:rPr>
          <w:sz w:val="22"/>
          <w:szCs w:val="22"/>
        </w:rPr>
        <w:t xml:space="preserve">Odbor za standarde </w:t>
      </w:r>
      <w:r w:rsidR="007F3350" w:rsidRPr="008F3C18">
        <w:rPr>
          <w:sz w:val="22"/>
          <w:szCs w:val="22"/>
        </w:rPr>
        <w:t>financijskog izvještavanja</w:t>
      </w:r>
      <w:r w:rsidR="007942FA" w:rsidRPr="008F3C18">
        <w:rPr>
          <w:sz w:val="22"/>
          <w:szCs w:val="22"/>
        </w:rPr>
        <w:t>,</w:t>
      </w:r>
      <w:r w:rsidR="007F3350" w:rsidRPr="008F3C18">
        <w:rPr>
          <w:sz w:val="22"/>
          <w:szCs w:val="22"/>
        </w:rPr>
        <w:t xml:space="preserve"> RKP 49286</w:t>
      </w:r>
      <w:r w:rsidR="00D53710" w:rsidRPr="008F3C18">
        <w:rPr>
          <w:sz w:val="22"/>
          <w:szCs w:val="22"/>
        </w:rPr>
        <w:t>, OIB 58499994900</w:t>
      </w:r>
      <w:r w:rsidRPr="008F3C18">
        <w:rPr>
          <w:sz w:val="22"/>
          <w:szCs w:val="22"/>
        </w:rPr>
        <w:t>, MB 02052644</w:t>
      </w:r>
    </w:p>
    <w:p w:rsidR="00CD4F43" w:rsidRPr="008F3C18" w:rsidRDefault="00CD4F43" w:rsidP="00883F87">
      <w:pPr>
        <w:jc w:val="both"/>
        <w:rPr>
          <w:color w:val="FF0000"/>
          <w:sz w:val="22"/>
          <w:szCs w:val="22"/>
        </w:rPr>
      </w:pPr>
      <w:r w:rsidRPr="008F3C18">
        <w:rPr>
          <w:color w:val="FF0000"/>
          <w:sz w:val="22"/>
          <w:szCs w:val="22"/>
        </w:rPr>
        <w:t xml:space="preserve"> </w:t>
      </w:r>
    </w:p>
    <w:p w:rsidR="00AD0339" w:rsidRPr="008F3C18" w:rsidRDefault="00AD0339" w:rsidP="0020511C">
      <w:pPr>
        <w:jc w:val="center"/>
        <w:rPr>
          <w:b/>
          <w:color w:val="FF0000"/>
          <w:sz w:val="22"/>
          <w:szCs w:val="22"/>
          <w:u w:val="single"/>
        </w:rPr>
      </w:pPr>
    </w:p>
    <w:p w:rsidR="00CD4F43" w:rsidRPr="008F3C18" w:rsidRDefault="00CD4F43" w:rsidP="0020511C">
      <w:pPr>
        <w:jc w:val="center"/>
        <w:rPr>
          <w:b/>
          <w:sz w:val="22"/>
          <w:szCs w:val="22"/>
          <w:u w:val="single"/>
        </w:rPr>
      </w:pPr>
      <w:r w:rsidRPr="008F3C18">
        <w:rPr>
          <w:b/>
          <w:sz w:val="22"/>
          <w:szCs w:val="22"/>
          <w:u w:val="single"/>
        </w:rPr>
        <w:t>BILJEŠKE UZ BILANCU</w:t>
      </w:r>
    </w:p>
    <w:p w:rsidR="00603722" w:rsidRPr="008F3C18" w:rsidRDefault="00603722" w:rsidP="0020511C">
      <w:pPr>
        <w:jc w:val="center"/>
        <w:rPr>
          <w:b/>
          <w:color w:val="FF0000"/>
          <w:sz w:val="22"/>
          <w:szCs w:val="22"/>
          <w:u w:val="single"/>
        </w:rPr>
      </w:pPr>
    </w:p>
    <w:p w:rsidR="00B50580" w:rsidRPr="008F3C18" w:rsidRDefault="00B50580" w:rsidP="00883F87">
      <w:pPr>
        <w:jc w:val="both"/>
        <w:rPr>
          <w:color w:val="FF0000"/>
          <w:sz w:val="22"/>
          <w:szCs w:val="22"/>
        </w:rPr>
      </w:pPr>
    </w:p>
    <w:p w:rsidR="00B46D4D" w:rsidRDefault="00141E21" w:rsidP="00B46D4D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Prijevozna sredstva u </w:t>
      </w:r>
      <w:r w:rsidR="008F3C18" w:rsidRPr="008F3C18">
        <w:rPr>
          <w:sz w:val="22"/>
          <w:szCs w:val="22"/>
        </w:rPr>
        <w:t>cestovnom</w:t>
      </w:r>
      <w:r w:rsidRPr="008F3C18">
        <w:rPr>
          <w:sz w:val="22"/>
          <w:szCs w:val="22"/>
        </w:rPr>
        <w:t xml:space="preserve"> prometu</w:t>
      </w:r>
      <w:r w:rsidR="000C3832">
        <w:rPr>
          <w:sz w:val="22"/>
          <w:szCs w:val="22"/>
        </w:rPr>
        <w:t xml:space="preserve"> (0231)</w:t>
      </w:r>
      <w:r w:rsidRPr="008F3C18">
        <w:rPr>
          <w:sz w:val="22"/>
          <w:szCs w:val="22"/>
        </w:rPr>
        <w:t xml:space="preserve"> su na dan 1. siječnja 202</w:t>
      </w:r>
      <w:r w:rsidR="008F3C18" w:rsidRPr="008F3C18">
        <w:rPr>
          <w:sz w:val="22"/>
          <w:szCs w:val="22"/>
        </w:rPr>
        <w:t>2</w:t>
      </w:r>
      <w:r w:rsidR="00D00355" w:rsidRPr="008F3C18">
        <w:rPr>
          <w:sz w:val="22"/>
          <w:szCs w:val="22"/>
        </w:rPr>
        <w:t xml:space="preserve">. godine iznosila </w:t>
      </w:r>
      <w:r w:rsidR="008F3C18" w:rsidRPr="008F3C18">
        <w:rPr>
          <w:sz w:val="22"/>
          <w:szCs w:val="22"/>
        </w:rPr>
        <w:t>43.087.549,00</w:t>
      </w:r>
      <w:r w:rsidR="00D75DA9" w:rsidRPr="008F3C18">
        <w:rPr>
          <w:sz w:val="22"/>
          <w:szCs w:val="22"/>
        </w:rPr>
        <w:t xml:space="preserve"> </w:t>
      </w:r>
      <w:r w:rsidRPr="008F3C18">
        <w:rPr>
          <w:sz w:val="22"/>
          <w:szCs w:val="22"/>
        </w:rPr>
        <w:t>k</w:t>
      </w:r>
      <w:r w:rsidR="00372E2A" w:rsidRPr="008F3C18">
        <w:rPr>
          <w:sz w:val="22"/>
          <w:szCs w:val="22"/>
        </w:rPr>
        <w:t>u</w:t>
      </w:r>
      <w:r w:rsidRPr="008F3C18">
        <w:rPr>
          <w:sz w:val="22"/>
          <w:szCs w:val="22"/>
        </w:rPr>
        <w:t>n</w:t>
      </w:r>
      <w:r w:rsidR="00D75DA9" w:rsidRPr="008F3C18">
        <w:rPr>
          <w:sz w:val="22"/>
          <w:szCs w:val="22"/>
        </w:rPr>
        <w:t>e</w:t>
      </w:r>
      <w:r w:rsidR="007E7317" w:rsidRPr="008F3C18">
        <w:rPr>
          <w:sz w:val="22"/>
          <w:szCs w:val="22"/>
        </w:rPr>
        <w:t>,</w:t>
      </w:r>
      <w:r w:rsidRPr="008F3C18">
        <w:rPr>
          <w:sz w:val="22"/>
          <w:szCs w:val="22"/>
        </w:rPr>
        <w:t xml:space="preserve"> dok su ista na dan 31. prosinca 20</w:t>
      </w:r>
      <w:r w:rsidR="00D75DA9" w:rsidRPr="008F3C18">
        <w:rPr>
          <w:sz w:val="22"/>
          <w:szCs w:val="22"/>
        </w:rPr>
        <w:t>2</w:t>
      </w:r>
      <w:r w:rsidR="008F3C18" w:rsidRPr="008F3C18">
        <w:rPr>
          <w:sz w:val="22"/>
          <w:szCs w:val="22"/>
        </w:rPr>
        <w:t>2</w:t>
      </w:r>
      <w:r w:rsidR="00D00355" w:rsidRPr="008F3C18">
        <w:rPr>
          <w:sz w:val="22"/>
          <w:szCs w:val="22"/>
        </w:rPr>
        <w:t xml:space="preserve">. godine iznosila </w:t>
      </w:r>
      <w:r w:rsidR="008F3C18" w:rsidRPr="008F3C18">
        <w:rPr>
          <w:sz w:val="22"/>
          <w:szCs w:val="22"/>
        </w:rPr>
        <w:t>47.839.151,79</w:t>
      </w:r>
      <w:r w:rsidRPr="008F3C18">
        <w:rPr>
          <w:sz w:val="22"/>
          <w:szCs w:val="22"/>
        </w:rPr>
        <w:t xml:space="preserve"> k</w:t>
      </w:r>
      <w:r w:rsidR="00372E2A" w:rsidRPr="008F3C18">
        <w:rPr>
          <w:sz w:val="22"/>
          <w:szCs w:val="22"/>
        </w:rPr>
        <w:t>u</w:t>
      </w:r>
      <w:r w:rsidRPr="008F3C18">
        <w:rPr>
          <w:sz w:val="22"/>
          <w:szCs w:val="22"/>
        </w:rPr>
        <w:t>n</w:t>
      </w:r>
      <w:r w:rsidR="00372E2A" w:rsidRPr="008F3C18">
        <w:rPr>
          <w:sz w:val="22"/>
          <w:szCs w:val="22"/>
        </w:rPr>
        <w:t>a</w:t>
      </w:r>
      <w:r w:rsidR="000C3832">
        <w:rPr>
          <w:sz w:val="22"/>
          <w:szCs w:val="22"/>
        </w:rPr>
        <w:t xml:space="preserve">, što predstavlja porast od 11%. </w:t>
      </w:r>
      <w:r w:rsidR="008F3C18" w:rsidRPr="008F3C18">
        <w:rPr>
          <w:sz w:val="22"/>
          <w:szCs w:val="22"/>
        </w:rPr>
        <w:t>Povećanje se odnosi na nabavu službenih automobila u Carinskoj upravi</w:t>
      </w:r>
      <w:r w:rsidR="008F3C18">
        <w:rPr>
          <w:sz w:val="22"/>
          <w:szCs w:val="22"/>
        </w:rPr>
        <w:t xml:space="preserve"> i užem dijelu Ministarstva financija.</w:t>
      </w:r>
    </w:p>
    <w:p w:rsidR="00B46D4D" w:rsidRDefault="00B46D4D" w:rsidP="00B46D4D">
      <w:pPr>
        <w:jc w:val="both"/>
        <w:rPr>
          <w:sz w:val="22"/>
          <w:szCs w:val="22"/>
        </w:rPr>
      </w:pPr>
    </w:p>
    <w:p w:rsidR="00B46D4D" w:rsidRPr="00B46D4D" w:rsidRDefault="000C3832" w:rsidP="00F3482E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Ulaganja u računalne programe (0262)</w:t>
      </w:r>
      <w:r w:rsidR="008F3C18" w:rsidRPr="00B46D4D">
        <w:rPr>
          <w:sz w:val="22"/>
          <w:szCs w:val="22"/>
        </w:rPr>
        <w:t xml:space="preserve"> </w:t>
      </w:r>
      <w:r w:rsidR="00B46D4D" w:rsidRPr="00B46D4D">
        <w:rPr>
          <w:sz w:val="22"/>
          <w:szCs w:val="22"/>
        </w:rPr>
        <w:t>bilježe rast od 12,9%, a u apsolu</w:t>
      </w:r>
      <w:r w:rsidR="00F3482E">
        <w:rPr>
          <w:sz w:val="22"/>
          <w:szCs w:val="22"/>
        </w:rPr>
        <w:t>tn</w:t>
      </w:r>
      <w:r w:rsidR="00B511BD">
        <w:rPr>
          <w:sz w:val="22"/>
          <w:szCs w:val="22"/>
        </w:rPr>
        <w:t>om iznosu za 47.051.595,66 kn, a</w:t>
      </w:r>
      <w:r w:rsidR="00F3482E">
        <w:rPr>
          <w:sz w:val="22"/>
          <w:szCs w:val="22"/>
        </w:rPr>
        <w:t xml:space="preserve"> na</w:t>
      </w:r>
      <w:r w:rsidR="00B46D4D" w:rsidRPr="00B46D4D">
        <w:rPr>
          <w:sz w:val="22"/>
          <w:szCs w:val="22"/>
        </w:rPr>
        <w:t xml:space="preserve">jveći dio </w:t>
      </w:r>
      <w:r w:rsidR="004C095B">
        <w:rPr>
          <w:sz w:val="22"/>
          <w:szCs w:val="22"/>
        </w:rPr>
        <w:t xml:space="preserve">odnosi se </w:t>
      </w:r>
      <w:r w:rsidR="00B46D4D" w:rsidRPr="00B46D4D">
        <w:rPr>
          <w:sz w:val="22"/>
          <w:szCs w:val="22"/>
        </w:rPr>
        <w:t>na</w:t>
      </w:r>
      <w:r w:rsidR="00B46D4D">
        <w:rPr>
          <w:sz w:val="22"/>
          <w:szCs w:val="22"/>
        </w:rPr>
        <w:t xml:space="preserve"> ulaganja</w:t>
      </w:r>
      <w:r w:rsidR="00B46D4D" w:rsidRPr="00B46D4D">
        <w:rPr>
          <w:sz w:val="22"/>
          <w:szCs w:val="22"/>
        </w:rPr>
        <w:t xml:space="preserve"> u </w:t>
      </w:r>
      <w:r w:rsidR="00F3482E">
        <w:rPr>
          <w:sz w:val="22"/>
          <w:szCs w:val="22"/>
        </w:rPr>
        <w:t>informacijski</w:t>
      </w:r>
      <w:r w:rsidR="00B46D4D" w:rsidRPr="00B46D4D">
        <w:rPr>
          <w:sz w:val="22"/>
          <w:szCs w:val="22"/>
        </w:rPr>
        <w:t xml:space="preserve"> sustav Porezne uprave</w:t>
      </w:r>
      <w:r w:rsidR="00F3482E">
        <w:rPr>
          <w:sz w:val="22"/>
          <w:szCs w:val="22"/>
        </w:rPr>
        <w:t xml:space="preserve">. U </w:t>
      </w:r>
      <w:r w:rsidR="00B46D4D" w:rsidRPr="00B46D4D">
        <w:rPr>
          <w:sz w:val="22"/>
          <w:szCs w:val="22"/>
        </w:rPr>
        <w:t xml:space="preserve">užem </w:t>
      </w:r>
      <w:r w:rsidR="00B46D4D">
        <w:rPr>
          <w:sz w:val="22"/>
          <w:szCs w:val="22"/>
        </w:rPr>
        <w:t xml:space="preserve">dijelu Ministarstva financija stavljena je </w:t>
      </w:r>
      <w:r w:rsidR="00B46D4D" w:rsidRPr="00B46D4D">
        <w:rPr>
          <w:sz w:val="22"/>
          <w:szCs w:val="22"/>
        </w:rPr>
        <w:t>u uporabu aplikacij</w:t>
      </w:r>
      <w:r w:rsidR="00B46D4D">
        <w:rPr>
          <w:sz w:val="22"/>
          <w:szCs w:val="22"/>
        </w:rPr>
        <w:t>a</w:t>
      </w:r>
      <w:r w:rsidR="00B46D4D" w:rsidRPr="00B46D4D">
        <w:rPr>
          <w:sz w:val="22"/>
          <w:szCs w:val="22"/>
        </w:rPr>
        <w:t xml:space="preserve"> za financijsko izvještavanje – RKPFI nakon okončanog ulaganja, što je u korelaci</w:t>
      </w:r>
      <w:r w:rsidR="00F3482E">
        <w:rPr>
          <w:sz w:val="22"/>
          <w:szCs w:val="22"/>
        </w:rPr>
        <w:t xml:space="preserve">ji s padom bilančne pozicije </w:t>
      </w:r>
      <w:r w:rsidR="00F3482E" w:rsidRPr="00F3482E">
        <w:rPr>
          <w:sz w:val="22"/>
          <w:szCs w:val="22"/>
        </w:rPr>
        <w:t xml:space="preserve">Ostala nematerijalna proizvedena </w:t>
      </w:r>
      <w:r w:rsidR="00F3482E" w:rsidRPr="00F3482E">
        <w:rPr>
          <w:sz w:val="22"/>
          <w:szCs w:val="22"/>
        </w:rPr>
        <w:lastRenderedPageBreak/>
        <w:t>imovina u pripremi</w:t>
      </w:r>
      <w:r w:rsidR="00F3482E">
        <w:rPr>
          <w:sz w:val="22"/>
          <w:szCs w:val="22"/>
        </w:rPr>
        <w:t xml:space="preserve"> (055)</w:t>
      </w:r>
      <w:r w:rsidR="00B46D4D" w:rsidRPr="00B46D4D">
        <w:rPr>
          <w:sz w:val="22"/>
          <w:szCs w:val="22"/>
        </w:rPr>
        <w:t xml:space="preserve">. </w:t>
      </w:r>
      <w:r w:rsidR="00F3482E">
        <w:rPr>
          <w:sz w:val="22"/>
          <w:szCs w:val="22"/>
        </w:rPr>
        <w:t>I</w:t>
      </w:r>
      <w:r w:rsidR="00B46D4D">
        <w:rPr>
          <w:sz w:val="22"/>
          <w:szCs w:val="22"/>
        </w:rPr>
        <w:t xml:space="preserve">zvršena su ulaganja </w:t>
      </w:r>
      <w:r w:rsidR="00B46D4D" w:rsidRPr="00B46D4D">
        <w:rPr>
          <w:sz w:val="22"/>
          <w:szCs w:val="22"/>
        </w:rPr>
        <w:t>u sustav za uredsko poslovanje Financijskog inspektorata, sustav Ureda za sprječavanje pranja novca kao i prilagodb</w:t>
      </w:r>
      <w:r w:rsidR="00B46D4D">
        <w:rPr>
          <w:sz w:val="22"/>
          <w:szCs w:val="22"/>
        </w:rPr>
        <w:t>e</w:t>
      </w:r>
      <w:r w:rsidR="00B46D4D" w:rsidRPr="00B46D4D">
        <w:rPr>
          <w:sz w:val="22"/>
          <w:szCs w:val="22"/>
        </w:rPr>
        <w:t xml:space="preserve"> sustava Državne riznice za uvođenje nove valute euro.</w:t>
      </w:r>
    </w:p>
    <w:p w:rsidR="00B46D4D" w:rsidRPr="000C3832" w:rsidRDefault="00B46D4D" w:rsidP="00B46D4D">
      <w:pPr>
        <w:jc w:val="both"/>
        <w:rPr>
          <w:sz w:val="22"/>
          <w:szCs w:val="22"/>
        </w:rPr>
      </w:pPr>
    </w:p>
    <w:p w:rsidR="006750A3" w:rsidRPr="000C3832" w:rsidRDefault="004613A7" w:rsidP="008F7E14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0C3832">
        <w:rPr>
          <w:sz w:val="22"/>
          <w:szCs w:val="22"/>
        </w:rPr>
        <w:t>Građevinski objekti u pripremi</w:t>
      </w:r>
      <w:r w:rsidR="000C3832">
        <w:rPr>
          <w:sz w:val="22"/>
          <w:szCs w:val="22"/>
        </w:rPr>
        <w:t xml:space="preserve"> (051)</w:t>
      </w:r>
      <w:r w:rsidR="001E11B7" w:rsidRPr="000C3832">
        <w:rPr>
          <w:sz w:val="22"/>
          <w:szCs w:val="22"/>
        </w:rPr>
        <w:t xml:space="preserve"> </w:t>
      </w:r>
      <w:r w:rsidR="000C3832" w:rsidRPr="000C3832">
        <w:rPr>
          <w:sz w:val="22"/>
          <w:szCs w:val="22"/>
        </w:rPr>
        <w:t xml:space="preserve">navedena bilančna pozicija bilježi pad od 30,6% zbog okončanja radova i primopredaje građevinskih objekata i ugrađene opreme na graničnim prijelazima </w:t>
      </w:r>
      <w:proofErr w:type="spellStart"/>
      <w:r w:rsidR="000C3832" w:rsidRPr="000C3832">
        <w:rPr>
          <w:sz w:val="22"/>
          <w:szCs w:val="22"/>
        </w:rPr>
        <w:t>Vinjani</w:t>
      </w:r>
      <w:proofErr w:type="spellEnd"/>
      <w:r w:rsidR="000C3832" w:rsidRPr="000C3832">
        <w:rPr>
          <w:sz w:val="22"/>
          <w:szCs w:val="22"/>
        </w:rPr>
        <w:t xml:space="preserve"> Gornji, Orah, Slivno i </w:t>
      </w:r>
      <w:proofErr w:type="spellStart"/>
      <w:r w:rsidR="000C3832" w:rsidRPr="000C3832">
        <w:rPr>
          <w:sz w:val="22"/>
          <w:szCs w:val="22"/>
        </w:rPr>
        <w:t>Sebišina</w:t>
      </w:r>
      <w:proofErr w:type="spellEnd"/>
      <w:r w:rsidR="000C3832" w:rsidRPr="000C3832">
        <w:rPr>
          <w:sz w:val="22"/>
          <w:szCs w:val="22"/>
        </w:rPr>
        <w:t>, kao  i okončanih radova na objektima Porezne uprave.</w:t>
      </w:r>
    </w:p>
    <w:p w:rsidR="004613A7" w:rsidRPr="008F3C18" w:rsidRDefault="004613A7" w:rsidP="004613A7">
      <w:pPr>
        <w:jc w:val="both"/>
        <w:rPr>
          <w:color w:val="FF0000"/>
          <w:sz w:val="22"/>
          <w:szCs w:val="22"/>
        </w:rPr>
      </w:pPr>
    </w:p>
    <w:p w:rsidR="004B34C3" w:rsidRPr="000C3832" w:rsidRDefault="00CD6CA7" w:rsidP="0071348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0C3832">
        <w:rPr>
          <w:sz w:val="22"/>
          <w:szCs w:val="22"/>
        </w:rPr>
        <w:t>Novac na računu kod inozemnih poslovnih banaka</w:t>
      </w:r>
      <w:r w:rsidR="000C3832">
        <w:rPr>
          <w:sz w:val="22"/>
          <w:szCs w:val="22"/>
        </w:rPr>
        <w:t xml:space="preserve"> (1113)</w:t>
      </w:r>
      <w:r w:rsidRPr="000C3832">
        <w:rPr>
          <w:sz w:val="22"/>
          <w:szCs w:val="22"/>
        </w:rPr>
        <w:t xml:space="preserve"> predstavlja novčana sredstva na deviznom računu </w:t>
      </w:r>
      <w:r w:rsidR="007E7317" w:rsidRPr="000C3832">
        <w:rPr>
          <w:sz w:val="22"/>
          <w:szCs w:val="22"/>
        </w:rPr>
        <w:t xml:space="preserve">Ministarstva financija namijenjenom za pokriće alikvotnog dijela troškova </w:t>
      </w:r>
      <w:r w:rsidRPr="000C3832">
        <w:rPr>
          <w:sz w:val="22"/>
          <w:szCs w:val="22"/>
        </w:rPr>
        <w:t xml:space="preserve">Stalnog predstavništva </w:t>
      </w:r>
      <w:r w:rsidR="007E7317" w:rsidRPr="000C3832">
        <w:rPr>
          <w:sz w:val="22"/>
          <w:szCs w:val="22"/>
        </w:rPr>
        <w:t xml:space="preserve">Republike Hrvatske </w:t>
      </w:r>
      <w:r w:rsidR="006750A3" w:rsidRPr="000C3832">
        <w:rPr>
          <w:sz w:val="22"/>
          <w:szCs w:val="22"/>
        </w:rPr>
        <w:t>u Bruxellesu.</w:t>
      </w:r>
    </w:p>
    <w:p w:rsidR="00FD41D6" w:rsidRPr="008F3C18" w:rsidRDefault="00FD41D6" w:rsidP="00883F87">
      <w:pPr>
        <w:pStyle w:val="Odlomakpopisa"/>
        <w:jc w:val="both"/>
        <w:rPr>
          <w:color w:val="FF0000"/>
          <w:sz w:val="22"/>
          <w:szCs w:val="22"/>
        </w:rPr>
      </w:pPr>
    </w:p>
    <w:p w:rsidR="004A3779" w:rsidRPr="008C1F95" w:rsidRDefault="00CD6CA7" w:rsidP="00370BC3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8C1F95">
        <w:rPr>
          <w:sz w:val="22"/>
          <w:szCs w:val="22"/>
        </w:rPr>
        <w:t>Potraživanja za viš</w:t>
      </w:r>
      <w:r w:rsidR="004A3779" w:rsidRPr="008C1F95">
        <w:rPr>
          <w:sz w:val="22"/>
          <w:szCs w:val="22"/>
        </w:rPr>
        <w:t xml:space="preserve">e plaćene poreze i </w:t>
      </w:r>
      <w:r w:rsidR="008C1F95" w:rsidRPr="008C1F95">
        <w:rPr>
          <w:sz w:val="22"/>
          <w:szCs w:val="22"/>
        </w:rPr>
        <w:t>doprinose (124)</w:t>
      </w:r>
      <w:r w:rsidR="004A3779" w:rsidRPr="008C1F95">
        <w:rPr>
          <w:sz w:val="22"/>
          <w:szCs w:val="22"/>
        </w:rPr>
        <w:t xml:space="preserve"> na dan 1. siječ</w:t>
      </w:r>
      <w:r w:rsidR="006750A3" w:rsidRPr="008C1F95">
        <w:rPr>
          <w:sz w:val="22"/>
          <w:szCs w:val="22"/>
        </w:rPr>
        <w:t>nja 202</w:t>
      </w:r>
      <w:r w:rsidR="008C1F95" w:rsidRPr="008C1F95">
        <w:rPr>
          <w:sz w:val="22"/>
          <w:szCs w:val="22"/>
        </w:rPr>
        <w:t>2</w:t>
      </w:r>
      <w:r w:rsidR="00372E2A" w:rsidRPr="008C1F95">
        <w:rPr>
          <w:sz w:val="22"/>
          <w:szCs w:val="22"/>
        </w:rPr>
        <w:t xml:space="preserve">. iznosila su </w:t>
      </w:r>
      <w:r w:rsidR="008C1F95" w:rsidRPr="008C1F95">
        <w:rPr>
          <w:sz w:val="22"/>
          <w:szCs w:val="22"/>
        </w:rPr>
        <w:t xml:space="preserve">213.625,00 </w:t>
      </w:r>
      <w:r w:rsidR="004A3779" w:rsidRPr="008C1F95">
        <w:rPr>
          <w:sz w:val="22"/>
          <w:szCs w:val="22"/>
        </w:rPr>
        <w:t>k</w:t>
      </w:r>
      <w:r w:rsidR="00372E2A" w:rsidRPr="008C1F95">
        <w:rPr>
          <w:sz w:val="22"/>
          <w:szCs w:val="22"/>
        </w:rPr>
        <w:t>u</w:t>
      </w:r>
      <w:r w:rsidR="004A3779" w:rsidRPr="008C1F95">
        <w:rPr>
          <w:sz w:val="22"/>
          <w:szCs w:val="22"/>
        </w:rPr>
        <w:t>n</w:t>
      </w:r>
      <w:r w:rsidR="00372E2A" w:rsidRPr="008C1F95">
        <w:rPr>
          <w:sz w:val="22"/>
          <w:szCs w:val="22"/>
        </w:rPr>
        <w:t>a</w:t>
      </w:r>
      <w:r w:rsidR="004A3779" w:rsidRPr="008C1F95">
        <w:rPr>
          <w:sz w:val="22"/>
          <w:szCs w:val="22"/>
        </w:rPr>
        <w:t xml:space="preserve">, a 31. </w:t>
      </w:r>
      <w:r w:rsidR="00372E2A" w:rsidRPr="008C1F95">
        <w:rPr>
          <w:sz w:val="22"/>
          <w:szCs w:val="22"/>
        </w:rPr>
        <w:t>prosinca 202</w:t>
      </w:r>
      <w:r w:rsidR="008C1F95" w:rsidRPr="008C1F95">
        <w:rPr>
          <w:sz w:val="22"/>
          <w:szCs w:val="22"/>
        </w:rPr>
        <w:t>2</w:t>
      </w:r>
      <w:r w:rsidR="00372E2A" w:rsidRPr="008C1F95">
        <w:rPr>
          <w:sz w:val="22"/>
          <w:szCs w:val="22"/>
        </w:rPr>
        <w:t xml:space="preserve">. iznose </w:t>
      </w:r>
      <w:r w:rsidR="008C1F95" w:rsidRPr="008C1F95">
        <w:rPr>
          <w:sz w:val="22"/>
          <w:szCs w:val="22"/>
        </w:rPr>
        <w:t>49.830,81</w:t>
      </w:r>
      <w:r w:rsidR="004A3779" w:rsidRPr="008C1F95">
        <w:rPr>
          <w:sz w:val="22"/>
          <w:szCs w:val="22"/>
        </w:rPr>
        <w:t xml:space="preserve"> k</w:t>
      </w:r>
      <w:r w:rsidR="00372E2A" w:rsidRPr="008C1F95">
        <w:rPr>
          <w:sz w:val="22"/>
          <w:szCs w:val="22"/>
        </w:rPr>
        <w:t>u</w:t>
      </w:r>
      <w:r w:rsidR="004A3779" w:rsidRPr="008C1F95">
        <w:rPr>
          <w:sz w:val="22"/>
          <w:szCs w:val="22"/>
        </w:rPr>
        <w:t>n</w:t>
      </w:r>
      <w:r w:rsidR="008C1F95" w:rsidRPr="008C1F95">
        <w:rPr>
          <w:sz w:val="22"/>
          <w:szCs w:val="22"/>
        </w:rPr>
        <w:t>u</w:t>
      </w:r>
      <w:r w:rsidR="004C095B">
        <w:rPr>
          <w:sz w:val="22"/>
          <w:szCs w:val="22"/>
        </w:rPr>
        <w:t>, a</w:t>
      </w:r>
      <w:r w:rsidR="004A3779" w:rsidRPr="008C1F95">
        <w:rPr>
          <w:sz w:val="22"/>
          <w:szCs w:val="22"/>
        </w:rPr>
        <w:t xml:space="preserve"> odnose na više plaćeni porez i prirez na dohodak po godišnjem obračunu za 202</w:t>
      </w:r>
      <w:r w:rsidR="000C3832" w:rsidRPr="008C1F95">
        <w:rPr>
          <w:sz w:val="22"/>
          <w:szCs w:val="22"/>
        </w:rPr>
        <w:t>2</w:t>
      </w:r>
      <w:r w:rsidR="004A3779" w:rsidRPr="008C1F95">
        <w:rPr>
          <w:sz w:val="22"/>
          <w:szCs w:val="22"/>
        </w:rPr>
        <w:t>.godinu.</w:t>
      </w:r>
    </w:p>
    <w:p w:rsidR="00981108" w:rsidRPr="00E44106" w:rsidRDefault="00981108" w:rsidP="00E44106">
      <w:pPr>
        <w:jc w:val="both"/>
        <w:rPr>
          <w:sz w:val="22"/>
          <w:szCs w:val="22"/>
        </w:rPr>
      </w:pPr>
    </w:p>
    <w:p w:rsidR="004A3779" w:rsidRPr="00E44106" w:rsidRDefault="004A3779" w:rsidP="00E44106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E44106">
        <w:rPr>
          <w:sz w:val="22"/>
          <w:szCs w:val="22"/>
        </w:rPr>
        <w:t xml:space="preserve">Ostala potraživanja </w:t>
      </w:r>
      <w:r w:rsidR="008C1F95" w:rsidRPr="00E44106">
        <w:rPr>
          <w:sz w:val="22"/>
          <w:szCs w:val="22"/>
        </w:rPr>
        <w:t>(129)</w:t>
      </w:r>
      <w:r w:rsidRPr="00E44106">
        <w:rPr>
          <w:sz w:val="22"/>
          <w:szCs w:val="22"/>
        </w:rPr>
        <w:t xml:space="preserve"> su uvećana </w:t>
      </w:r>
      <w:r w:rsidR="00E44106" w:rsidRPr="00E44106">
        <w:rPr>
          <w:sz w:val="22"/>
          <w:szCs w:val="22"/>
        </w:rPr>
        <w:t>zbog promjene metodologije knjiženja preplata za pojedine vrste poreza i drugih javnih davanja</w:t>
      </w:r>
      <w:r w:rsidR="004C095B">
        <w:rPr>
          <w:sz w:val="22"/>
          <w:szCs w:val="22"/>
        </w:rPr>
        <w:t xml:space="preserve"> u Poreznoj upravi</w:t>
      </w:r>
      <w:r w:rsidR="00E44106" w:rsidRPr="00E44106">
        <w:rPr>
          <w:sz w:val="22"/>
          <w:szCs w:val="22"/>
        </w:rPr>
        <w:t xml:space="preserve"> sukladno uputi Državne riznice. Novi model evidentiranja potraživanja i obveza za povrat za poreze, doprinose i druga javna davanja se također reflektirao i na bilančne pozicije 96 Obračunati prihodi poslovanja i 167 Potraživanja proračunskih korisnika za sredstva uplaćena u nadležni proračun i za prihode od HZZO-a na temelju ugovornih obveza</w:t>
      </w:r>
      <w:r w:rsidR="00E44106">
        <w:rPr>
          <w:sz w:val="22"/>
          <w:szCs w:val="22"/>
        </w:rPr>
        <w:t>.</w:t>
      </w:r>
    </w:p>
    <w:p w:rsidR="00583305" w:rsidRPr="008F3C18" w:rsidRDefault="00583305" w:rsidP="00583305">
      <w:pPr>
        <w:pStyle w:val="Odlomakpopisa"/>
        <w:rPr>
          <w:color w:val="FF0000"/>
          <w:sz w:val="22"/>
          <w:szCs w:val="22"/>
        </w:rPr>
      </w:pPr>
    </w:p>
    <w:p w:rsidR="00323375" w:rsidRPr="00C3345D" w:rsidRDefault="00323375" w:rsidP="0045514A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C3345D">
        <w:rPr>
          <w:sz w:val="22"/>
          <w:szCs w:val="22"/>
        </w:rPr>
        <w:t xml:space="preserve">Kontinuirani rashodi budućih razdoblja </w:t>
      </w:r>
      <w:r w:rsidR="00C3345D">
        <w:rPr>
          <w:sz w:val="22"/>
          <w:szCs w:val="22"/>
        </w:rPr>
        <w:t xml:space="preserve">(193) </w:t>
      </w:r>
      <w:r w:rsidR="00EE0B31" w:rsidRPr="00C3345D">
        <w:rPr>
          <w:sz w:val="22"/>
          <w:szCs w:val="22"/>
        </w:rPr>
        <w:t>–</w:t>
      </w:r>
      <w:r w:rsidRPr="00C3345D">
        <w:rPr>
          <w:sz w:val="22"/>
          <w:szCs w:val="22"/>
        </w:rPr>
        <w:t xml:space="preserve"> </w:t>
      </w:r>
      <w:r w:rsidR="00EE0B31" w:rsidRPr="00C3345D">
        <w:rPr>
          <w:sz w:val="22"/>
          <w:szCs w:val="22"/>
        </w:rPr>
        <w:t>sukladno čl. 39 Pravilnika o proračunskom računovodstvu i računskom planu navedeni rashodi ne uključuju se u tekuće izvještajno razdoblje, već se iskazuju kao aktivna vremenska razgraničenja, a najveći dio se odnosi na plaće obračunate za prosinac 202</w:t>
      </w:r>
      <w:r w:rsidR="00C3345D" w:rsidRPr="00C3345D">
        <w:rPr>
          <w:sz w:val="22"/>
          <w:szCs w:val="22"/>
        </w:rPr>
        <w:t>2</w:t>
      </w:r>
      <w:r w:rsidR="00EE0B31" w:rsidRPr="00C3345D">
        <w:rPr>
          <w:sz w:val="22"/>
          <w:szCs w:val="22"/>
        </w:rPr>
        <w:t>. godine koje će biti isplaćene u siječnju 202</w:t>
      </w:r>
      <w:r w:rsidR="00C3345D" w:rsidRPr="00C3345D">
        <w:rPr>
          <w:sz w:val="22"/>
          <w:szCs w:val="22"/>
        </w:rPr>
        <w:t>3</w:t>
      </w:r>
      <w:r w:rsidR="00EE0B31" w:rsidRPr="00C3345D">
        <w:rPr>
          <w:sz w:val="22"/>
          <w:szCs w:val="22"/>
        </w:rPr>
        <w:t>. te na ostale rashode koji nastaju kontinuirano npr. troškovi komunalnih usluga, energenata, zakupa i slično.</w:t>
      </w:r>
    </w:p>
    <w:p w:rsidR="00323375" w:rsidRPr="00C3345D" w:rsidRDefault="00323375" w:rsidP="00323375">
      <w:pPr>
        <w:jc w:val="both"/>
        <w:rPr>
          <w:sz w:val="22"/>
          <w:szCs w:val="22"/>
        </w:rPr>
      </w:pPr>
    </w:p>
    <w:p w:rsidR="00D231A7" w:rsidRPr="00C3345D" w:rsidRDefault="00D231A7" w:rsidP="00CA01FE">
      <w:pPr>
        <w:numPr>
          <w:ilvl w:val="0"/>
          <w:numId w:val="12"/>
        </w:numPr>
        <w:ind w:left="0" w:firstLine="0"/>
        <w:jc w:val="both"/>
        <w:rPr>
          <w:color w:val="FF0000"/>
          <w:sz w:val="22"/>
          <w:szCs w:val="22"/>
        </w:rPr>
      </w:pPr>
      <w:r w:rsidRPr="00C3345D">
        <w:rPr>
          <w:sz w:val="22"/>
          <w:szCs w:val="22"/>
        </w:rPr>
        <w:t>O</w:t>
      </w:r>
      <w:r w:rsidR="005E5F1A" w:rsidRPr="00C3345D">
        <w:rPr>
          <w:sz w:val="22"/>
          <w:szCs w:val="22"/>
        </w:rPr>
        <w:t xml:space="preserve">bveze </w:t>
      </w:r>
      <w:r w:rsidRPr="00C3345D">
        <w:rPr>
          <w:sz w:val="22"/>
          <w:szCs w:val="22"/>
        </w:rPr>
        <w:t xml:space="preserve">– </w:t>
      </w:r>
      <w:r w:rsidR="001F4057" w:rsidRPr="00C3345D">
        <w:rPr>
          <w:sz w:val="22"/>
          <w:szCs w:val="22"/>
        </w:rPr>
        <w:t>u</w:t>
      </w:r>
      <w:r w:rsidRPr="00C3345D">
        <w:rPr>
          <w:sz w:val="22"/>
          <w:szCs w:val="22"/>
        </w:rPr>
        <w:t xml:space="preserve"> strukturi iskazanih obveza najveći udio imaju Carinska i Porezna uprava, a navedeni iznos pretežito predstavljaju </w:t>
      </w:r>
      <w:r w:rsidR="005E5F1A" w:rsidRPr="00C3345D">
        <w:rPr>
          <w:sz w:val="22"/>
          <w:szCs w:val="22"/>
        </w:rPr>
        <w:t>obveze prema poreznim obvezni</w:t>
      </w:r>
      <w:r w:rsidR="00C3345D">
        <w:rPr>
          <w:sz w:val="22"/>
          <w:szCs w:val="22"/>
        </w:rPr>
        <w:t>cima za više uplaćena sredstva, a manji dio predstavljaju obveze prema zaposlenima za plaću za prosinac 2022 i obveze za materijalne rashode koje dospijevaju u 2023. godini.</w:t>
      </w:r>
    </w:p>
    <w:p w:rsidR="00C3345D" w:rsidRPr="00C3345D" w:rsidRDefault="00C3345D" w:rsidP="00C3345D">
      <w:pPr>
        <w:jc w:val="both"/>
        <w:rPr>
          <w:color w:val="FF0000"/>
          <w:sz w:val="22"/>
          <w:szCs w:val="22"/>
        </w:rPr>
      </w:pPr>
    </w:p>
    <w:p w:rsidR="00350B17" w:rsidRPr="00C3345D" w:rsidRDefault="00052C7E" w:rsidP="005F7D5B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C3345D">
        <w:rPr>
          <w:sz w:val="22"/>
          <w:szCs w:val="22"/>
        </w:rPr>
        <w:t>Obveze za zajmove od ostalih tuzemnih financijskih institucija izvan javnog sektora</w:t>
      </w:r>
      <w:r w:rsidR="001862A1" w:rsidRPr="00C3345D">
        <w:rPr>
          <w:sz w:val="22"/>
          <w:szCs w:val="22"/>
        </w:rPr>
        <w:t xml:space="preserve"> </w:t>
      </w:r>
      <w:r w:rsidR="00C3345D">
        <w:rPr>
          <w:sz w:val="22"/>
          <w:szCs w:val="22"/>
        </w:rPr>
        <w:t xml:space="preserve">(2645) </w:t>
      </w:r>
      <w:r w:rsidR="001862A1" w:rsidRPr="00C3345D">
        <w:rPr>
          <w:sz w:val="22"/>
          <w:szCs w:val="22"/>
        </w:rPr>
        <w:t>predstavlja</w:t>
      </w:r>
      <w:r w:rsidRPr="00C3345D">
        <w:rPr>
          <w:sz w:val="22"/>
          <w:szCs w:val="22"/>
        </w:rPr>
        <w:t>ju</w:t>
      </w:r>
      <w:r w:rsidR="001862A1" w:rsidRPr="00C3345D">
        <w:rPr>
          <w:sz w:val="22"/>
          <w:szCs w:val="22"/>
        </w:rPr>
        <w:t xml:space="preserve"> obvez</w:t>
      </w:r>
      <w:r w:rsidR="001D042E" w:rsidRPr="00C3345D">
        <w:rPr>
          <w:sz w:val="22"/>
          <w:szCs w:val="22"/>
        </w:rPr>
        <w:t>e</w:t>
      </w:r>
      <w:r w:rsidR="001862A1" w:rsidRPr="00C3345D">
        <w:rPr>
          <w:sz w:val="22"/>
          <w:szCs w:val="22"/>
        </w:rPr>
        <w:t xml:space="preserve"> za financijski </w:t>
      </w:r>
      <w:proofErr w:type="spellStart"/>
      <w:r w:rsidR="001862A1" w:rsidRPr="00C3345D">
        <w:rPr>
          <w:sz w:val="22"/>
          <w:szCs w:val="22"/>
        </w:rPr>
        <w:t>leasing</w:t>
      </w:r>
      <w:proofErr w:type="spellEnd"/>
      <w:r w:rsidR="001862A1" w:rsidRPr="00C3345D">
        <w:rPr>
          <w:sz w:val="22"/>
          <w:szCs w:val="22"/>
        </w:rPr>
        <w:t xml:space="preserve"> za nabavu služben</w:t>
      </w:r>
      <w:r w:rsidR="001D042E" w:rsidRPr="00C3345D">
        <w:rPr>
          <w:sz w:val="22"/>
          <w:szCs w:val="22"/>
        </w:rPr>
        <w:t>ih</w:t>
      </w:r>
      <w:r w:rsidR="001862A1" w:rsidRPr="00C3345D">
        <w:rPr>
          <w:sz w:val="22"/>
          <w:szCs w:val="22"/>
        </w:rPr>
        <w:t xml:space="preserve"> </w:t>
      </w:r>
      <w:r w:rsidR="001D042E" w:rsidRPr="00C3345D">
        <w:rPr>
          <w:sz w:val="22"/>
          <w:szCs w:val="22"/>
        </w:rPr>
        <w:t>vozila</w:t>
      </w:r>
      <w:r w:rsidR="001862A1" w:rsidRPr="00C3345D">
        <w:rPr>
          <w:sz w:val="22"/>
          <w:szCs w:val="22"/>
        </w:rPr>
        <w:t xml:space="preserve"> </w:t>
      </w:r>
      <w:r w:rsidR="001D042E" w:rsidRPr="00C3345D">
        <w:rPr>
          <w:sz w:val="22"/>
          <w:szCs w:val="22"/>
        </w:rPr>
        <w:t xml:space="preserve">u </w:t>
      </w:r>
      <w:r w:rsidR="001862A1" w:rsidRPr="00C3345D">
        <w:rPr>
          <w:sz w:val="22"/>
          <w:szCs w:val="22"/>
        </w:rPr>
        <w:t>Carinsk</w:t>
      </w:r>
      <w:r w:rsidR="001D042E" w:rsidRPr="00C3345D">
        <w:rPr>
          <w:sz w:val="22"/>
          <w:szCs w:val="22"/>
        </w:rPr>
        <w:t>oj uprava te jedno vozilo u</w:t>
      </w:r>
      <w:r w:rsidR="00AD0339" w:rsidRPr="00C3345D">
        <w:rPr>
          <w:sz w:val="22"/>
          <w:szCs w:val="22"/>
        </w:rPr>
        <w:t xml:space="preserve"> </w:t>
      </w:r>
      <w:r w:rsidR="001862A1" w:rsidRPr="00C3345D">
        <w:rPr>
          <w:sz w:val="22"/>
          <w:szCs w:val="22"/>
        </w:rPr>
        <w:t>Ministarstv</w:t>
      </w:r>
      <w:r w:rsidR="00AD0339" w:rsidRPr="00C3345D">
        <w:rPr>
          <w:sz w:val="22"/>
          <w:szCs w:val="22"/>
        </w:rPr>
        <w:t>u</w:t>
      </w:r>
      <w:r w:rsidR="007E7317" w:rsidRPr="00C3345D">
        <w:rPr>
          <w:sz w:val="22"/>
          <w:szCs w:val="22"/>
        </w:rPr>
        <w:t xml:space="preserve"> financija</w:t>
      </w:r>
      <w:r w:rsidR="00AD0339" w:rsidRPr="00C3345D">
        <w:rPr>
          <w:sz w:val="22"/>
          <w:szCs w:val="22"/>
        </w:rPr>
        <w:t xml:space="preserve"> (uži dio)</w:t>
      </w:r>
      <w:r w:rsidR="001862A1" w:rsidRPr="00C3345D">
        <w:rPr>
          <w:sz w:val="22"/>
          <w:szCs w:val="22"/>
        </w:rPr>
        <w:t>.</w:t>
      </w:r>
      <w:r w:rsidR="00B95D7B" w:rsidRPr="00C3345D">
        <w:rPr>
          <w:sz w:val="22"/>
          <w:szCs w:val="22"/>
        </w:rPr>
        <w:t xml:space="preserve"> </w:t>
      </w:r>
    </w:p>
    <w:p w:rsidR="00C3345D" w:rsidRPr="00C3345D" w:rsidRDefault="00C3345D" w:rsidP="00C3345D">
      <w:pPr>
        <w:jc w:val="both"/>
        <w:rPr>
          <w:color w:val="FF0000"/>
          <w:sz w:val="22"/>
          <w:szCs w:val="22"/>
        </w:rPr>
      </w:pPr>
    </w:p>
    <w:p w:rsidR="00AF1678" w:rsidRPr="00F71C71" w:rsidRDefault="00047FDB" w:rsidP="00E84C9B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71C71">
        <w:rPr>
          <w:sz w:val="22"/>
          <w:szCs w:val="22"/>
        </w:rPr>
        <w:t>Višak prihoda</w:t>
      </w:r>
      <w:r w:rsidR="00C3345D" w:rsidRPr="00F71C71">
        <w:rPr>
          <w:sz w:val="22"/>
          <w:szCs w:val="22"/>
        </w:rPr>
        <w:t xml:space="preserve"> 9221 i </w:t>
      </w:r>
      <w:r w:rsidR="00CD4F43" w:rsidRPr="00F71C71">
        <w:rPr>
          <w:sz w:val="22"/>
          <w:szCs w:val="22"/>
        </w:rPr>
        <w:t>Manjak prihoda</w:t>
      </w:r>
      <w:r w:rsidR="00C3345D" w:rsidRPr="00F71C71">
        <w:rPr>
          <w:sz w:val="22"/>
          <w:szCs w:val="22"/>
        </w:rPr>
        <w:t xml:space="preserve"> 9222</w:t>
      </w:r>
      <w:r w:rsidR="00400A52" w:rsidRPr="00F71C71">
        <w:rPr>
          <w:sz w:val="22"/>
          <w:szCs w:val="22"/>
        </w:rPr>
        <w:t xml:space="preserve"> – prebijanjem navedenih bilančnih pozicija na razini razdjela utvrđen je </w:t>
      </w:r>
      <w:r w:rsidR="00D87AB3" w:rsidRPr="00F71C71">
        <w:rPr>
          <w:sz w:val="22"/>
          <w:szCs w:val="22"/>
        </w:rPr>
        <w:t>višak</w:t>
      </w:r>
      <w:r w:rsidR="005E5F1A" w:rsidRPr="00F71C71">
        <w:rPr>
          <w:sz w:val="22"/>
          <w:szCs w:val="22"/>
        </w:rPr>
        <w:t xml:space="preserve"> prihoda u iznosu </w:t>
      </w:r>
      <w:r w:rsidR="00400A52" w:rsidRPr="00F71C71">
        <w:rPr>
          <w:sz w:val="22"/>
          <w:szCs w:val="22"/>
        </w:rPr>
        <w:t xml:space="preserve">od </w:t>
      </w:r>
      <w:r w:rsidR="00C3345D" w:rsidRPr="00F71C71">
        <w:rPr>
          <w:sz w:val="22"/>
          <w:szCs w:val="22"/>
        </w:rPr>
        <w:t>15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387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241,75</w:t>
      </w:r>
      <w:r w:rsidR="00CC4D64" w:rsidRPr="00F71C71">
        <w:rPr>
          <w:sz w:val="22"/>
          <w:szCs w:val="22"/>
        </w:rPr>
        <w:t xml:space="preserve"> kun</w:t>
      </w:r>
      <w:r w:rsidR="00D87AB3" w:rsidRPr="00F71C71">
        <w:rPr>
          <w:sz w:val="22"/>
          <w:szCs w:val="22"/>
        </w:rPr>
        <w:t>a</w:t>
      </w:r>
      <w:r w:rsidR="00CC4D64" w:rsidRPr="00F71C71">
        <w:rPr>
          <w:sz w:val="22"/>
          <w:szCs w:val="22"/>
        </w:rPr>
        <w:t>,</w:t>
      </w:r>
      <w:r w:rsidR="00CD4F43" w:rsidRPr="00F71C71">
        <w:rPr>
          <w:sz w:val="22"/>
          <w:szCs w:val="22"/>
        </w:rPr>
        <w:t xml:space="preserve"> a odnosi se na:</w:t>
      </w:r>
    </w:p>
    <w:p w:rsidR="00ED1DFA" w:rsidRPr="00F71C71" w:rsidRDefault="00ED1DFA" w:rsidP="00ED1DFA">
      <w:pPr>
        <w:jc w:val="both"/>
        <w:rPr>
          <w:sz w:val="22"/>
          <w:szCs w:val="22"/>
        </w:rPr>
      </w:pPr>
    </w:p>
    <w:p w:rsidR="00CD4F43" w:rsidRPr="00F71C71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>Ostvareni manjak</w:t>
      </w:r>
      <w:r w:rsidR="00400A52" w:rsidRPr="00F71C71">
        <w:rPr>
          <w:sz w:val="22"/>
          <w:szCs w:val="22"/>
        </w:rPr>
        <w:t xml:space="preserve"> prihoda u užem dijelu</w:t>
      </w:r>
      <w:r w:rsidR="00CD4F43" w:rsidRPr="00F71C71">
        <w:rPr>
          <w:sz w:val="22"/>
          <w:szCs w:val="22"/>
        </w:rPr>
        <w:t xml:space="preserve"> Ministarstvo fina</w:t>
      </w:r>
      <w:r w:rsidRPr="00F71C71">
        <w:rPr>
          <w:sz w:val="22"/>
          <w:szCs w:val="22"/>
        </w:rPr>
        <w:t>nc</w:t>
      </w:r>
      <w:r w:rsidR="00F842B1" w:rsidRPr="00F71C71">
        <w:rPr>
          <w:sz w:val="22"/>
          <w:szCs w:val="22"/>
        </w:rPr>
        <w:t>ija</w:t>
      </w:r>
      <w:r w:rsidR="001862A1" w:rsidRPr="00F71C71">
        <w:rPr>
          <w:sz w:val="22"/>
          <w:szCs w:val="22"/>
        </w:rPr>
        <w:t xml:space="preserve"> u iznosu </w:t>
      </w:r>
      <w:r w:rsidR="00F71C71" w:rsidRPr="00F71C71">
        <w:rPr>
          <w:sz w:val="22"/>
          <w:szCs w:val="22"/>
        </w:rPr>
        <w:t>3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333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400,25</w:t>
      </w:r>
      <w:r w:rsidR="00CD4F43" w:rsidRPr="00F71C71">
        <w:rPr>
          <w:sz w:val="22"/>
          <w:szCs w:val="22"/>
        </w:rPr>
        <w:t xml:space="preserve"> kuna</w:t>
      </w:r>
    </w:p>
    <w:p w:rsidR="00CD4F43" w:rsidRPr="00F71C71" w:rsidRDefault="00CD4F43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 xml:space="preserve">Ostvareni </w:t>
      </w:r>
      <w:r w:rsidR="00D87AB3" w:rsidRPr="00F71C71">
        <w:rPr>
          <w:sz w:val="22"/>
          <w:szCs w:val="22"/>
        </w:rPr>
        <w:t>višak</w:t>
      </w:r>
      <w:r w:rsidR="00AF185D" w:rsidRPr="00F71C71">
        <w:rPr>
          <w:sz w:val="22"/>
          <w:szCs w:val="22"/>
        </w:rPr>
        <w:t xml:space="preserve"> </w:t>
      </w:r>
      <w:r w:rsidRPr="00F71C71">
        <w:rPr>
          <w:sz w:val="22"/>
          <w:szCs w:val="22"/>
        </w:rPr>
        <w:t xml:space="preserve">prihoda </w:t>
      </w:r>
      <w:r w:rsidR="00400A52" w:rsidRPr="00F71C71">
        <w:rPr>
          <w:sz w:val="22"/>
          <w:szCs w:val="22"/>
        </w:rPr>
        <w:t>u</w:t>
      </w:r>
      <w:r w:rsidRPr="00F71C71">
        <w:rPr>
          <w:sz w:val="22"/>
          <w:szCs w:val="22"/>
        </w:rPr>
        <w:t xml:space="preserve"> Ca</w:t>
      </w:r>
      <w:r w:rsidR="005E5F1A" w:rsidRPr="00F71C71">
        <w:rPr>
          <w:sz w:val="22"/>
          <w:szCs w:val="22"/>
        </w:rPr>
        <w:t>rinsk</w:t>
      </w:r>
      <w:r w:rsidR="00400A52" w:rsidRPr="00F71C71">
        <w:rPr>
          <w:sz w:val="22"/>
          <w:szCs w:val="22"/>
        </w:rPr>
        <w:t>oj</w:t>
      </w:r>
      <w:r w:rsidR="005E5F1A" w:rsidRPr="00F71C71">
        <w:rPr>
          <w:sz w:val="22"/>
          <w:szCs w:val="22"/>
        </w:rPr>
        <w:t xml:space="preserve"> uprav</w:t>
      </w:r>
      <w:r w:rsidR="00400A52" w:rsidRPr="00F71C71">
        <w:rPr>
          <w:sz w:val="22"/>
          <w:szCs w:val="22"/>
        </w:rPr>
        <w:t>i</w:t>
      </w:r>
      <w:r w:rsidR="005E5F1A" w:rsidRPr="00F71C71">
        <w:rPr>
          <w:sz w:val="22"/>
          <w:szCs w:val="22"/>
        </w:rPr>
        <w:t xml:space="preserve"> u iznosu </w:t>
      </w:r>
      <w:r w:rsidR="00F71C71" w:rsidRPr="00F71C71">
        <w:rPr>
          <w:sz w:val="22"/>
          <w:szCs w:val="22"/>
        </w:rPr>
        <w:t>15</w:t>
      </w:r>
      <w:r w:rsidR="00AF185D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251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456,53 kune</w:t>
      </w:r>
    </w:p>
    <w:p w:rsidR="00CD4F43" w:rsidRPr="00F71C71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 xml:space="preserve">Ostvareni </w:t>
      </w:r>
      <w:r w:rsidR="00D87AB3" w:rsidRPr="00F71C71">
        <w:rPr>
          <w:sz w:val="22"/>
          <w:szCs w:val="22"/>
        </w:rPr>
        <w:t xml:space="preserve">višak </w:t>
      </w:r>
      <w:r w:rsidR="00CD4F43" w:rsidRPr="00F71C71">
        <w:rPr>
          <w:sz w:val="22"/>
          <w:szCs w:val="22"/>
        </w:rPr>
        <w:t xml:space="preserve">prihoda </w:t>
      </w:r>
      <w:r w:rsidR="00400A52" w:rsidRPr="00F71C71">
        <w:rPr>
          <w:sz w:val="22"/>
          <w:szCs w:val="22"/>
        </w:rPr>
        <w:t>u</w:t>
      </w:r>
      <w:r w:rsidR="00CD4F43" w:rsidRPr="00F71C71">
        <w:rPr>
          <w:sz w:val="22"/>
          <w:szCs w:val="22"/>
        </w:rPr>
        <w:t xml:space="preserve"> Po</w:t>
      </w:r>
      <w:r w:rsidR="00400A52" w:rsidRPr="00F71C71">
        <w:rPr>
          <w:sz w:val="22"/>
          <w:szCs w:val="22"/>
        </w:rPr>
        <w:t>reznoj</w:t>
      </w:r>
      <w:r w:rsidR="005E5F1A" w:rsidRPr="00F71C71">
        <w:rPr>
          <w:sz w:val="22"/>
          <w:szCs w:val="22"/>
        </w:rPr>
        <w:t xml:space="preserve"> uprav</w:t>
      </w:r>
      <w:r w:rsidR="00400A52" w:rsidRPr="00F71C71">
        <w:rPr>
          <w:sz w:val="22"/>
          <w:szCs w:val="22"/>
        </w:rPr>
        <w:t>i</w:t>
      </w:r>
      <w:r w:rsidR="005E5F1A" w:rsidRPr="00F71C71">
        <w:rPr>
          <w:sz w:val="22"/>
          <w:szCs w:val="22"/>
        </w:rPr>
        <w:t xml:space="preserve"> u iznosu </w:t>
      </w:r>
      <w:r w:rsidR="00F71C71" w:rsidRPr="00F71C71">
        <w:rPr>
          <w:sz w:val="22"/>
          <w:szCs w:val="22"/>
        </w:rPr>
        <w:t>1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949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015,12</w:t>
      </w:r>
      <w:r w:rsidRPr="00F71C71">
        <w:rPr>
          <w:sz w:val="22"/>
          <w:szCs w:val="22"/>
        </w:rPr>
        <w:t xml:space="preserve"> kun</w:t>
      </w:r>
      <w:r w:rsidR="00CC4D64" w:rsidRPr="00F71C71">
        <w:rPr>
          <w:sz w:val="22"/>
          <w:szCs w:val="22"/>
        </w:rPr>
        <w:t>a</w:t>
      </w:r>
    </w:p>
    <w:p w:rsidR="00CD4F43" w:rsidRPr="00F71C71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 xml:space="preserve">Ostvareni </w:t>
      </w:r>
      <w:r w:rsidR="00D87AB3" w:rsidRPr="00F71C71">
        <w:rPr>
          <w:sz w:val="22"/>
          <w:szCs w:val="22"/>
        </w:rPr>
        <w:t xml:space="preserve">višak </w:t>
      </w:r>
      <w:r w:rsidRPr="00F71C71">
        <w:rPr>
          <w:sz w:val="22"/>
          <w:szCs w:val="22"/>
        </w:rPr>
        <w:t xml:space="preserve">prihoda </w:t>
      </w:r>
      <w:r w:rsidR="00400A52" w:rsidRPr="00F71C71">
        <w:rPr>
          <w:sz w:val="22"/>
          <w:szCs w:val="22"/>
        </w:rPr>
        <w:t xml:space="preserve"> u Agenciji</w:t>
      </w:r>
      <w:r w:rsidR="00CD4F43" w:rsidRPr="00F71C71">
        <w:rPr>
          <w:sz w:val="22"/>
          <w:szCs w:val="22"/>
        </w:rPr>
        <w:t xml:space="preserve"> za reviziju sustava provedbe progra</w:t>
      </w:r>
      <w:r w:rsidR="005E5F1A" w:rsidRPr="00F71C71">
        <w:rPr>
          <w:sz w:val="22"/>
          <w:szCs w:val="22"/>
        </w:rPr>
        <w:t xml:space="preserve">ma </w:t>
      </w:r>
      <w:r w:rsidR="0036208D" w:rsidRPr="00F71C71">
        <w:rPr>
          <w:sz w:val="22"/>
          <w:szCs w:val="22"/>
        </w:rPr>
        <w:t>EU</w:t>
      </w:r>
      <w:r w:rsidR="005E5F1A" w:rsidRPr="00F71C71">
        <w:rPr>
          <w:sz w:val="22"/>
          <w:szCs w:val="22"/>
        </w:rPr>
        <w:t xml:space="preserve"> u iznosu </w:t>
      </w:r>
      <w:r w:rsidR="00F71C71" w:rsidRPr="00F71C71">
        <w:rPr>
          <w:sz w:val="22"/>
          <w:szCs w:val="22"/>
        </w:rPr>
        <w:t>1.520</w:t>
      </w:r>
      <w:r w:rsidR="00D00355" w:rsidRPr="00F71C71">
        <w:rPr>
          <w:sz w:val="22"/>
          <w:szCs w:val="22"/>
        </w:rPr>
        <w:t>.</w:t>
      </w:r>
      <w:r w:rsidR="00F71C71" w:rsidRPr="00F71C71">
        <w:rPr>
          <w:sz w:val="22"/>
          <w:szCs w:val="22"/>
        </w:rPr>
        <w:t>170,35</w:t>
      </w:r>
      <w:r w:rsidRPr="00F71C71">
        <w:rPr>
          <w:sz w:val="22"/>
          <w:szCs w:val="22"/>
        </w:rPr>
        <w:t xml:space="preserve"> kun</w:t>
      </w:r>
      <w:r w:rsidR="00F71C71" w:rsidRPr="00F71C71">
        <w:rPr>
          <w:sz w:val="22"/>
          <w:szCs w:val="22"/>
        </w:rPr>
        <w:t>a</w:t>
      </w:r>
    </w:p>
    <w:p w:rsidR="00626B32" w:rsidRPr="00F71C71" w:rsidRDefault="00AF185D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>Odbor</w:t>
      </w:r>
      <w:r w:rsidR="00047FDB" w:rsidRPr="00F71C71">
        <w:rPr>
          <w:sz w:val="22"/>
          <w:szCs w:val="22"/>
        </w:rPr>
        <w:t xml:space="preserve"> za standarde financi</w:t>
      </w:r>
      <w:r w:rsidR="005E5F1A" w:rsidRPr="00F71C71">
        <w:rPr>
          <w:sz w:val="22"/>
          <w:szCs w:val="22"/>
        </w:rPr>
        <w:t xml:space="preserve">jskog izvještavanja </w:t>
      </w:r>
      <w:r w:rsidRPr="00F71C71">
        <w:rPr>
          <w:sz w:val="22"/>
          <w:szCs w:val="22"/>
        </w:rPr>
        <w:t>nije ostvario ni višak ni manjak</w:t>
      </w:r>
      <w:r w:rsidR="00CC4D64" w:rsidRPr="00F71C71">
        <w:rPr>
          <w:sz w:val="22"/>
          <w:szCs w:val="22"/>
        </w:rPr>
        <w:t>.</w:t>
      </w:r>
    </w:p>
    <w:p w:rsidR="00AD0339" w:rsidRPr="008F3C18" w:rsidRDefault="00AD0339" w:rsidP="00883F87">
      <w:pPr>
        <w:pStyle w:val="Odlomakpopisa"/>
        <w:jc w:val="both"/>
        <w:rPr>
          <w:color w:val="FF0000"/>
          <w:sz w:val="22"/>
          <w:szCs w:val="22"/>
        </w:rPr>
      </w:pPr>
    </w:p>
    <w:p w:rsidR="00AB4AA8" w:rsidRPr="004D70D8" w:rsidRDefault="00CD4F43" w:rsidP="00AB4AA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proofErr w:type="spellStart"/>
      <w:r w:rsidRPr="004D70D8">
        <w:rPr>
          <w:sz w:val="22"/>
          <w:szCs w:val="22"/>
        </w:rPr>
        <w:t>Izvanbilančni</w:t>
      </w:r>
      <w:proofErr w:type="spellEnd"/>
      <w:r w:rsidRPr="004D70D8">
        <w:rPr>
          <w:sz w:val="22"/>
          <w:szCs w:val="22"/>
        </w:rPr>
        <w:t xml:space="preserve"> zapisi </w:t>
      </w:r>
      <w:r w:rsidR="00F71C71" w:rsidRPr="004D70D8">
        <w:rPr>
          <w:sz w:val="22"/>
          <w:szCs w:val="22"/>
        </w:rPr>
        <w:t xml:space="preserve">991 i 996 </w:t>
      </w:r>
      <w:r w:rsidR="001F4057" w:rsidRPr="004D70D8">
        <w:rPr>
          <w:sz w:val="22"/>
          <w:szCs w:val="22"/>
        </w:rPr>
        <w:t xml:space="preserve">u </w:t>
      </w:r>
      <w:r w:rsidR="00D00355" w:rsidRPr="004D70D8">
        <w:rPr>
          <w:sz w:val="22"/>
          <w:szCs w:val="22"/>
        </w:rPr>
        <w:t xml:space="preserve">ukupnom iznosu od </w:t>
      </w:r>
      <w:r w:rsidR="00F71C71" w:rsidRPr="004D70D8">
        <w:rPr>
          <w:sz w:val="22"/>
          <w:szCs w:val="22"/>
        </w:rPr>
        <w:t>11</w:t>
      </w:r>
      <w:r w:rsidR="00D00355" w:rsidRPr="004D70D8">
        <w:rPr>
          <w:sz w:val="22"/>
          <w:szCs w:val="22"/>
        </w:rPr>
        <w:t>.</w:t>
      </w:r>
      <w:r w:rsidR="00F71C71" w:rsidRPr="004D70D8">
        <w:rPr>
          <w:sz w:val="22"/>
          <w:szCs w:val="22"/>
        </w:rPr>
        <w:t>143</w:t>
      </w:r>
      <w:r w:rsidR="00D00355" w:rsidRPr="004D70D8">
        <w:rPr>
          <w:sz w:val="22"/>
          <w:szCs w:val="22"/>
        </w:rPr>
        <w:t>.</w:t>
      </w:r>
      <w:r w:rsidR="00CD117B">
        <w:rPr>
          <w:sz w:val="22"/>
          <w:szCs w:val="22"/>
        </w:rPr>
        <w:t>031</w:t>
      </w:r>
      <w:r w:rsidR="00D00355" w:rsidRPr="004D70D8">
        <w:rPr>
          <w:sz w:val="22"/>
          <w:szCs w:val="22"/>
        </w:rPr>
        <w:t>.</w:t>
      </w:r>
      <w:r w:rsidR="00CD117B">
        <w:rPr>
          <w:sz w:val="22"/>
          <w:szCs w:val="22"/>
        </w:rPr>
        <w:t>271</w:t>
      </w:r>
      <w:r w:rsidR="00F71C71" w:rsidRPr="004D70D8">
        <w:rPr>
          <w:sz w:val="22"/>
          <w:szCs w:val="22"/>
        </w:rPr>
        <w:t>,</w:t>
      </w:r>
      <w:r w:rsidR="00CD117B">
        <w:rPr>
          <w:sz w:val="22"/>
          <w:szCs w:val="22"/>
        </w:rPr>
        <w:t>3</w:t>
      </w:r>
      <w:r w:rsidR="00F71C71" w:rsidRPr="004D70D8">
        <w:rPr>
          <w:sz w:val="22"/>
          <w:szCs w:val="22"/>
        </w:rPr>
        <w:t>7</w:t>
      </w:r>
      <w:r w:rsidR="001F4057" w:rsidRPr="004D70D8">
        <w:rPr>
          <w:sz w:val="22"/>
          <w:szCs w:val="22"/>
        </w:rPr>
        <w:t xml:space="preserve"> kuna </w:t>
      </w:r>
      <w:r w:rsidRPr="004D70D8">
        <w:rPr>
          <w:sz w:val="22"/>
          <w:szCs w:val="22"/>
        </w:rPr>
        <w:t>odnose se na:</w:t>
      </w:r>
    </w:p>
    <w:p w:rsidR="00CD4F43" w:rsidRPr="004D70D8" w:rsidRDefault="00CD4F43" w:rsidP="00883F87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t>Mi</w:t>
      </w:r>
      <w:r w:rsidR="001F4057" w:rsidRPr="004D70D8">
        <w:rPr>
          <w:sz w:val="22"/>
          <w:szCs w:val="22"/>
        </w:rPr>
        <w:t>nistarstv</w:t>
      </w:r>
      <w:r w:rsidR="00F71C71" w:rsidRPr="004D70D8">
        <w:rPr>
          <w:sz w:val="22"/>
          <w:szCs w:val="22"/>
        </w:rPr>
        <w:t>o financija (uži dio) u iznosu 57</w:t>
      </w:r>
      <w:r w:rsidR="001F4057" w:rsidRPr="004D70D8">
        <w:rPr>
          <w:sz w:val="22"/>
          <w:szCs w:val="22"/>
        </w:rPr>
        <w:t>.</w:t>
      </w:r>
      <w:r w:rsidR="00CD117B">
        <w:rPr>
          <w:sz w:val="22"/>
          <w:szCs w:val="22"/>
        </w:rPr>
        <w:t>057</w:t>
      </w:r>
      <w:r w:rsidR="00A2047C" w:rsidRPr="004D70D8">
        <w:rPr>
          <w:sz w:val="22"/>
          <w:szCs w:val="22"/>
        </w:rPr>
        <w:t>.</w:t>
      </w:r>
      <w:r w:rsidR="00CD117B">
        <w:rPr>
          <w:sz w:val="22"/>
          <w:szCs w:val="22"/>
        </w:rPr>
        <w:t>390</w:t>
      </w:r>
      <w:r w:rsidR="00F71C71" w:rsidRPr="004D70D8">
        <w:rPr>
          <w:sz w:val="22"/>
          <w:szCs w:val="22"/>
        </w:rPr>
        <w:t>,</w:t>
      </w:r>
      <w:r w:rsidR="00CD117B">
        <w:rPr>
          <w:sz w:val="22"/>
          <w:szCs w:val="22"/>
        </w:rPr>
        <w:t>8</w:t>
      </w:r>
      <w:r w:rsidR="00F71C71" w:rsidRPr="004D70D8">
        <w:rPr>
          <w:sz w:val="22"/>
          <w:szCs w:val="22"/>
        </w:rPr>
        <w:t>5</w:t>
      </w:r>
      <w:r w:rsidR="00092249" w:rsidRPr="004D70D8">
        <w:rPr>
          <w:sz w:val="22"/>
          <w:szCs w:val="22"/>
        </w:rPr>
        <w:t xml:space="preserve"> kuna</w:t>
      </w:r>
      <w:r w:rsidR="00D00355" w:rsidRPr="004D70D8">
        <w:rPr>
          <w:sz w:val="22"/>
          <w:szCs w:val="22"/>
        </w:rPr>
        <w:t xml:space="preserve">, a </w:t>
      </w:r>
      <w:r w:rsidR="00092249" w:rsidRPr="004D70D8">
        <w:rPr>
          <w:sz w:val="22"/>
          <w:szCs w:val="22"/>
        </w:rPr>
        <w:t>najvećim dijelom</w:t>
      </w:r>
      <w:r w:rsidR="004D70D8">
        <w:rPr>
          <w:sz w:val="22"/>
          <w:szCs w:val="22"/>
        </w:rPr>
        <w:t xml:space="preserve"> </w:t>
      </w:r>
      <w:r w:rsidR="004D70D8" w:rsidRPr="004D70D8">
        <w:rPr>
          <w:sz w:val="22"/>
          <w:szCs w:val="22"/>
        </w:rPr>
        <w:t>obuhvaća</w:t>
      </w:r>
      <w:r w:rsidR="00092249" w:rsidRPr="004D70D8">
        <w:rPr>
          <w:sz w:val="22"/>
          <w:szCs w:val="22"/>
        </w:rPr>
        <w:t xml:space="preserve"> primljene bankovne garancije, zadužnice, </w:t>
      </w:r>
      <w:r w:rsidR="00D87AB3" w:rsidRPr="004D70D8">
        <w:rPr>
          <w:sz w:val="22"/>
          <w:szCs w:val="22"/>
        </w:rPr>
        <w:t>jamstva</w:t>
      </w:r>
      <w:r w:rsidR="001F4057" w:rsidRPr="004D70D8">
        <w:rPr>
          <w:sz w:val="22"/>
          <w:szCs w:val="22"/>
        </w:rPr>
        <w:t xml:space="preserve"> za dobro izvršenje posla,</w:t>
      </w:r>
      <w:r w:rsidR="00092249" w:rsidRPr="004D70D8">
        <w:rPr>
          <w:sz w:val="22"/>
          <w:szCs w:val="22"/>
        </w:rPr>
        <w:t xml:space="preserve"> garancije za otklanjan</w:t>
      </w:r>
      <w:r w:rsidR="00CC4D64" w:rsidRPr="004D70D8">
        <w:rPr>
          <w:sz w:val="22"/>
          <w:szCs w:val="22"/>
        </w:rPr>
        <w:t>je</w:t>
      </w:r>
      <w:r w:rsidR="00D87AB3" w:rsidRPr="004D70D8">
        <w:rPr>
          <w:sz w:val="22"/>
          <w:szCs w:val="22"/>
        </w:rPr>
        <w:t xml:space="preserve"> nedostataka u garantnom roku, </w:t>
      </w:r>
      <w:r w:rsidR="00CC4D64" w:rsidRPr="004D70D8">
        <w:rPr>
          <w:sz w:val="22"/>
          <w:szCs w:val="22"/>
        </w:rPr>
        <w:t>tuđu</w:t>
      </w:r>
      <w:r w:rsidR="00D87AB3" w:rsidRPr="004D70D8">
        <w:rPr>
          <w:sz w:val="22"/>
          <w:szCs w:val="22"/>
        </w:rPr>
        <w:t xml:space="preserve"> imovinu dobivenu na korištenje i potencijaln</w:t>
      </w:r>
      <w:r w:rsidR="004D70D8">
        <w:rPr>
          <w:sz w:val="22"/>
          <w:szCs w:val="22"/>
        </w:rPr>
        <w:t>e</w:t>
      </w:r>
      <w:r w:rsidR="00D87AB3" w:rsidRPr="004D70D8">
        <w:rPr>
          <w:sz w:val="22"/>
          <w:szCs w:val="22"/>
        </w:rPr>
        <w:t xml:space="preserve"> obvez</w:t>
      </w:r>
      <w:r w:rsidR="004D70D8">
        <w:rPr>
          <w:sz w:val="22"/>
          <w:szCs w:val="22"/>
        </w:rPr>
        <w:t xml:space="preserve">e po tri </w:t>
      </w:r>
      <w:r w:rsidR="00D87AB3" w:rsidRPr="004D70D8">
        <w:rPr>
          <w:sz w:val="22"/>
          <w:szCs w:val="22"/>
        </w:rPr>
        <w:t>sudsk</w:t>
      </w:r>
      <w:r w:rsidR="004D70D8">
        <w:rPr>
          <w:sz w:val="22"/>
          <w:szCs w:val="22"/>
        </w:rPr>
        <w:t>a</w:t>
      </w:r>
      <w:r w:rsidR="00D87AB3" w:rsidRPr="004D70D8">
        <w:rPr>
          <w:sz w:val="22"/>
          <w:szCs w:val="22"/>
        </w:rPr>
        <w:t xml:space="preserve"> spor</w:t>
      </w:r>
      <w:r w:rsidR="004D70D8">
        <w:rPr>
          <w:sz w:val="22"/>
          <w:szCs w:val="22"/>
        </w:rPr>
        <w:t>a</w:t>
      </w:r>
      <w:r w:rsidR="00D87AB3" w:rsidRPr="004D70D8">
        <w:rPr>
          <w:sz w:val="22"/>
          <w:szCs w:val="22"/>
        </w:rPr>
        <w:t>.</w:t>
      </w:r>
    </w:p>
    <w:p w:rsidR="001014C3" w:rsidRPr="004D70D8" w:rsidRDefault="00D00355" w:rsidP="00D87AB3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t>Poreznu</w:t>
      </w:r>
      <w:r w:rsidR="00CD4F43" w:rsidRPr="004D70D8">
        <w:rPr>
          <w:sz w:val="22"/>
          <w:szCs w:val="22"/>
        </w:rPr>
        <w:t xml:space="preserve"> uprav</w:t>
      </w:r>
      <w:r w:rsidRPr="004D70D8">
        <w:rPr>
          <w:sz w:val="22"/>
          <w:szCs w:val="22"/>
        </w:rPr>
        <w:t>u u iznosu</w:t>
      </w:r>
      <w:r w:rsidR="005E5F1A" w:rsidRPr="004D70D8">
        <w:rPr>
          <w:sz w:val="22"/>
          <w:szCs w:val="22"/>
        </w:rPr>
        <w:t xml:space="preserve"> </w:t>
      </w:r>
      <w:r w:rsidR="00F71C71" w:rsidRPr="004D70D8">
        <w:rPr>
          <w:sz w:val="22"/>
          <w:szCs w:val="22"/>
        </w:rPr>
        <w:t>520.649.841,71</w:t>
      </w:r>
      <w:r w:rsidR="00092249" w:rsidRPr="004D70D8">
        <w:rPr>
          <w:sz w:val="22"/>
          <w:szCs w:val="22"/>
        </w:rPr>
        <w:t xml:space="preserve"> kuna</w:t>
      </w:r>
      <w:r w:rsidRPr="004D70D8">
        <w:rPr>
          <w:sz w:val="22"/>
          <w:szCs w:val="22"/>
        </w:rPr>
        <w:t>,</w:t>
      </w:r>
      <w:r w:rsidR="00092249" w:rsidRPr="004D70D8">
        <w:rPr>
          <w:sz w:val="22"/>
          <w:szCs w:val="22"/>
        </w:rPr>
        <w:t xml:space="preserve"> a odnosi se na instrumente osiguranja </w:t>
      </w:r>
      <w:r w:rsidR="001014C3" w:rsidRPr="004D70D8">
        <w:rPr>
          <w:sz w:val="22"/>
          <w:szCs w:val="22"/>
        </w:rPr>
        <w:t>plaćanja</w:t>
      </w:r>
      <w:r w:rsidRPr="004D70D8">
        <w:rPr>
          <w:sz w:val="22"/>
          <w:szCs w:val="22"/>
        </w:rPr>
        <w:t xml:space="preserve"> </w:t>
      </w:r>
      <w:r w:rsidR="001014C3" w:rsidRPr="004D70D8">
        <w:rPr>
          <w:sz w:val="22"/>
          <w:szCs w:val="22"/>
        </w:rPr>
        <w:t xml:space="preserve">i </w:t>
      </w:r>
      <w:r w:rsidR="00F7209A" w:rsidRPr="004D70D8">
        <w:rPr>
          <w:sz w:val="22"/>
          <w:szCs w:val="22"/>
        </w:rPr>
        <w:t xml:space="preserve">potencijalne obveze po </w:t>
      </w:r>
      <w:r w:rsidR="001014C3" w:rsidRPr="004D70D8">
        <w:rPr>
          <w:sz w:val="22"/>
          <w:szCs w:val="22"/>
        </w:rPr>
        <w:t>sudsk</w:t>
      </w:r>
      <w:r w:rsidR="00F7209A" w:rsidRPr="004D70D8">
        <w:rPr>
          <w:sz w:val="22"/>
          <w:szCs w:val="22"/>
        </w:rPr>
        <w:t>i</w:t>
      </w:r>
      <w:r w:rsidR="00973069" w:rsidRPr="004D70D8">
        <w:rPr>
          <w:sz w:val="22"/>
          <w:szCs w:val="22"/>
        </w:rPr>
        <w:t>m</w:t>
      </w:r>
      <w:r w:rsidR="00715FED" w:rsidRPr="004D70D8">
        <w:rPr>
          <w:sz w:val="22"/>
          <w:szCs w:val="22"/>
        </w:rPr>
        <w:t xml:space="preserve"> sporov</w:t>
      </w:r>
      <w:r w:rsidR="00973069" w:rsidRPr="004D70D8">
        <w:rPr>
          <w:sz w:val="22"/>
          <w:szCs w:val="22"/>
        </w:rPr>
        <w:t>ima</w:t>
      </w:r>
      <w:r w:rsidR="00715FED" w:rsidRPr="004D70D8">
        <w:rPr>
          <w:sz w:val="22"/>
          <w:szCs w:val="22"/>
        </w:rPr>
        <w:t xml:space="preserve"> u tijek</w:t>
      </w:r>
      <w:r w:rsidR="00092249" w:rsidRPr="004D70D8">
        <w:rPr>
          <w:sz w:val="22"/>
          <w:szCs w:val="22"/>
        </w:rPr>
        <w:t>u</w:t>
      </w:r>
      <w:r w:rsidRPr="004D70D8">
        <w:rPr>
          <w:sz w:val="22"/>
          <w:szCs w:val="22"/>
        </w:rPr>
        <w:t>.</w:t>
      </w:r>
    </w:p>
    <w:p w:rsidR="00CD4F43" w:rsidRPr="004D70D8" w:rsidRDefault="00CD4F43" w:rsidP="00800D60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lastRenderedPageBreak/>
        <w:t>Carinsk</w:t>
      </w:r>
      <w:r w:rsidR="00D00355" w:rsidRPr="004D70D8">
        <w:rPr>
          <w:sz w:val="22"/>
          <w:szCs w:val="22"/>
        </w:rPr>
        <w:t>u</w:t>
      </w:r>
      <w:r w:rsidRPr="004D70D8">
        <w:rPr>
          <w:sz w:val="22"/>
          <w:szCs w:val="22"/>
        </w:rPr>
        <w:t xml:space="preserve"> uprav</w:t>
      </w:r>
      <w:r w:rsidR="00D00355" w:rsidRPr="004D70D8">
        <w:rPr>
          <w:sz w:val="22"/>
          <w:szCs w:val="22"/>
        </w:rPr>
        <w:t>u u iznosu</w:t>
      </w:r>
      <w:r w:rsidRPr="004D70D8">
        <w:rPr>
          <w:sz w:val="22"/>
          <w:szCs w:val="22"/>
        </w:rPr>
        <w:t xml:space="preserve"> </w:t>
      </w:r>
      <w:r w:rsidR="004D70D8" w:rsidRPr="004D70D8">
        <w:rPr>
          <w:sz w:val="22"/>
          <w:szCs w:val="22"/>
        </w:rPr>
        <w:t>10</w:t>
      </w:r>
      <w:r w:rsidR="00726C5D" w:rsidRPr="004D70D8">
        <w:rPr>
          <w:sz w:val="22"/>
          <w:szCs w:val="22"/>
        </w:rPr>
        <w:t>.</w:t>
      </w:r>
      <w:r w:rsidR="004D70D8" w:rsidRPr="004D70D8">
        <w:rPr>
          <w:sz w:val="22"/>
          <w:szCs w:val="22"/>
        </w:rPr>
        <w:t>565</w:t>
      </w:r>
      <w:r w:rsidR="00726C5D" w:rsidRPr="004D70D8">
        <w:rPr>
          <w:sz w:val="22"/>
          <w:szCs w:val="22"/>
        </w:rPr>
        <w:t>.</w:t>
      </w:r>
      <w:r w:rsidR="004D70D8" w:rsidRPr="004D70D8">
        <w:rPr>
          <w:sz w:val="22"/>
          <w:szCs w:val="22"/>
        </w:rPr>
        <w:t>304</w:t>
      </w:r>
      <w:r w:rsidR="00726C5D" w:rsidRPr="004D70D8">
        <w:rPr>
          <w:sz w:val="22"/>
          <w:szCs w:val="22"/>
        </w:rPr>
        <w:t>.</w:t>
      </w:r>
      <w:r w:rsidR="004D70D8" w:rsidRPr="004D70D8">
        <w:rPr>
          <w:sz w:val="22"/>
          <w:szCs w:val="22"/>
        </w:rPr>
        <w:t>720,59</w:t>
      </w:r>
      <w:r w:rsidR="001014C3" w:rsidRPr="004D70D8">
        <w:rPr>
          <w:sz w:val="22"/>
          <w:szCs w:val="22"/>
        </w:rPr>
        <w:t xml:space="preserve"> </w:t>
      </w:r>
      <w:r w:rsidR="00092249" w:rsidRPr="004D70D8">
        <w:rPr>
          <w:sz w:val="22"/>
          <w:szCs w:val="22"/>
        </w:rPr>
        <w:t>k</w:t>
      </w:r>
      <w:r w:rsidR="005E3554" w:rsidRPr="004D70D8">
        <w:rPr>
          <w:sz w:val="22"/>
          <w:szCs w:val="22"/>
        </w:rPr>
        <w:t>una</w:t>
      </w:r>
      <w:r w:rsidR="001014C3" w:rsidRPr="004D70D8">
        <w:rPr>
          <w:sz w:val="22"/>
          <w:szCs w:val="22"/>
        </w:rPr>
        <w:t>,</w:t>
      </w:r>
      <w:r w:rsidR="005E3554" w:rsidRPr="004D70D8">
        <w:rPr>
          <w:sz w:val="22"/>
          <w:szCs w:val="22"/>
        </w:rPr>
        <w:t xml:space="preserve"> a odnosi</w:t>
      </w:r>
      <w:r w:rsidR="001014C3" w:rsidRPr="004D70D8">
        <w:rPr>
          <w:sz w:val="22"/>
          <w:szCs w:val="22"/>
        </w:rPr>
        <w:t xml:space="preserve"> se </w:t>
      </w:r>
      <w:r w:rsidR="0002641A" w:rsidRPr="004D70D8">
        <w:rPr>
          <w:sz w:val="22"/>
          <w:szCs w:val="22"/>
        </w:rPr>
        <w:t xml:space="preserve">na </w:t>
      </w:r>
      <w:r w:rsidR="004D70D8" w:rsidRPr="004D70D8">
        <w:rPr>
          <w:sz w:val="22"/>
          <w:szCs w:val="22"/>
        </w:rPr>
        <w:t xml:space="preserve">službena vozila nabavljena putem operativnog </w:t>
      </w:r>
      <w:proofErr w:type="spellStart"/>
      <w:r w:rsidR="004D70D8" w:rsidRPr="004D70D8">
        <w:rPr>
          <w:sz w:val="22"/>
          <w:szCs w:val="22"/>
        </w:rPr>
        <w:t>leasinga</w:t>
      </w:r>
      <w:proofErr w:type="spellEnd"/>
      <w:r w:rsidR="004D70D8" w:rsidRPr="004D70D8">
        <w:rPr>
          <w:sz w:val="22"/>
          <w:szCs w:val="22"/>
        </w:rPr>
        <w:t xml:space="preserve"> </w:t>
      </w:r>
      <w:r w:rsidR="004D70D8">
        <w:rPr>
          <w:sz w:val="22"/>
          <w:szCs w:val="22"/>
        </w:rPr>
        <w:t xml:space="preserve">i ostalu </w:t>
      </w:r>
      <w:r w:rsidR="004D70D8" w:rsidRPr="004D70D8">
        <w:rPr>
          <w:sz w:val="22"/>
          <w:szCs w:val="22"/>
        </w:rPr>
        <w:t xml:space="preserve">tuđu imovinu dobivenu na korištenje, dobivena jamstva u poslovanju javne nabave, prisilnu naplatu carina, poreza i trošarina za EU članice, </w:t>
      </w:r>
      <w:r w:rsidR="004D70D8">
        <w:rPr>
          <w:sz w:val="22"/>
          <w:szCs w:val="22"/>
        </w:rPr>
        <w:t xml:space="preserve">evidentirane </w:t>
      </w:r>
      <w:r w:rsidR="0002641A" w:rsidRPr="004D70D8">
        <w:rPr>
          <w:sz w:val="22"/>
          <w:szCs w:val="22"/>
        </w:rPr>
        <w:t>instrumen</w:t>
      </w:r>
      <w:r w:rsidR="001014C3" w:rsidRPr="004D70D8">
        <w:rPr>
          <w:sz w:val="22"/>
          <w:szCs w:val="22"/>
        </w:rPr>
        <w:t>te</w:t>
      </w:r>
      <w:r w:rsidR="005E3554" w:rsidRPr="004D70D8">
        <w:rPr>
          <w:sz w:val="22"/>
          <w:szCs w:val="22"/>
        </w:rPr>
        <w:t xml:space="preserve"> osiguranja </w:t>
      </w:r>
      <w:r w:rsidR="001014C3" w:rsidRPr="004D70D8">
        <w:rPr>
          <w:sz w:val="22"/>
          <w:szCs w:val="22"/>
        </w:rPr>
        <w:t>plaćanja u carinskom poslovanju</w:t>
      </w:r>
      <w:r w:rsidR="004D70D8">
        <w:rPr>
          <w:sz w:val="22"/>
          <w:szCs w:val="22"/>
        </w:rPr>
        <w:t>,</w:t>
      </w:r>
      <w:r w:rsidR="001014C3" w:rsidRPr="004D70D8">
        <w:rPr>
          <w:sz w:val="22"/>
          <w:szCs w:val="22"/>
        </w:rPr>
        <w:t xml:space="preserve"> potencijal</w:t>
      </w:r>
      <w:r w:rsidR="004D70D8">
        <w:rPr>
          <w:sz w:val="22"/>
          <w:szCs w:val="22"/>
        </w:rPr>
        <w:t>ne obveze po sudskim sporovima te potencijalne obveze na temelju sklopljenih ugovora.</w:t>
      </w:r>
    </w:p>
    <w:p w:rsidR="00CD4F43" w:rsidRDefault="00A2047C" w:rsidP="004868F6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t>Agenciju za reviziju sustava provedbe programa E</w:t>
      </w:r>
      <w:r w:rsidR="0036208D" w:rsidRPr="004D70D8">
        <w:rPr>
          <w:sz w:val="22"/>
          <w:szCs w:val="22"/>
        </w:rPr>
        <w:t>U</w:t>
      </w:r>
      <w:r w:rsidR="004D70D8" w:rsidRPr="004D70D8">
        <w:rPr>
          <w:sz w:val="22"/>
          <w:szCs w:val="22"/>
        </w:rPr>
        <w:t xml:space="preserve"> u iznosu 1</w:t>
      </w:r>
      <w:r w:rsidRPr="004D70D8">
        <w:rPr>
          <w:sz w:val="22"/>
          <w:szCs w:val="22"/>
        </w:rPr>
        <w:t>9.</w:t>
      </w:r>
      <w:r w:rsidR="004D70D8" w:rsidRPr="004D70D8">
        <w:rPr>
          <w:sz w:val="22"/>
          <w:szCs w:val="22"/>
        </w:rPr>
        <w:t>3</w:t>
      </w:r>
      <w:r w:rsidRPr="004D70D8">
        <w:rPr>
          <w:sz w:val="22"/>
          <w:szCs w:val="22"/>
        </w:rPr>
        <w:t>18</w:t>
      </w:r>
      <w:r w:rsidR="004D70D8" w:rsidRPr="004D70D8">
        <w:rPr>
          <w:sz w:val="22"/>
          <w:szCs w:val="22"/>
        </w:rPr>
        <w:t>,22</w:t>
      </w:r>
      <w:r w:rsidRPr="004D70D8">
        <w:rPr>
          <w:sz w:val="22"/>
          <w:szCs w:val="22"/>
        </w:rPr>
        <w:t xml:space="preserve"> kun</w:t>
      </w:r>
      <w:r w:rsidR="004D70D8" w:rsidRPr="004D70D8">
        <w:rPr>
          <w:sz w:val="22"/>
          <w:szCs w:val="22"/>
        </w:rPr>
        <w:t>e</w:t>
      </w:r>
      <w:r w:rsidRPr="004D70D8">
        <w:rPr>
          <w:sz w:val="22"/>
          <w:szCs w:val="22"/>
        </w:rPr>
        <w:t>, a odnosi se na primljenu bankovn</w:t>
      </w:r>
      <w:r w:rsidR="004D70D8" w:rsidRPr="004D70D8">
        <w:rPr>
          <w:sz w:val="22"/>
          <w:szCs w:val="22"/>
        </w:rPr>
        <w:t xml:space="preserve">u garanciju </w:t>
      </w:r>
      <w:r w:rsidR="004D70D8">
        <w:rPr>
          <w:sz w:val="22"/>
          <w:szCs w:val="22"/>
        </w:rPr>
        <w:t>za uredno ispunjenje ugovornih obveza.</w:t>
      </w:r>
    </w:p>
    <w:p w:rsidR="00CD117B" w:rsidRDefault="00CD117B" w:rsidP="00CD117B">
      <w:pPr>
        <w:ind w:left="720"/>
        <w:jc w:val="both"/>
        <w:rPr>
          <w:sz w:val="22"/>
          <w:szCs w:val="22"/>
        </w:rPr>
      </w:pPr>
    </w:p>
    <w:p w:rsidR="004D70D8" w:rsidRDefault="00F60236" w:rsidP="004D70D8">
      <w:pPr>
        <w:ind w:left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Iz konsolidiranih </w:t>
      </w:r>
      <w:proofErr w:type="spellStart"/>
      <w:r>
        <w:rPr>
          <w:sz w:val="22"/>
          <w:szCs w:val="22"/>
        </w:rPr>
        <w:t>izvanbilančnih</w:t>
      </w:r>
      <w:proofErr w:type="spellEnd"/>
      <w:r>
        <w:rPr>
          <w:sz w:val="22"/>
          <w:szCs w:val="22"/>
        </w:rPr>
        <w:t xml:space="preserve"> zapisa eliminirana je tuđa</w:t>
      </w:r>
      <w:r w:rsidR="00CD117B">
        <w:rPr>
          <w:sz w:val="22"/>
          <w:szCs w:val="22"/>
        </w:rPr>
        <w:t xml:space="preserve"> imovina</w:t>
      </w:r>
      <w:r>
        <w:rPr>
          <w:sz w:val="22"/>
          <w:szCs w:val="22"/>
        </w:rPr>
        <w:t xml:space="preserve"> na korištenju</w:t>
      </w:r>
      <w:r w:rsidR="00CD1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vrijednosti 288.261,60 kuna koja je ustupljena je na korištenje </w:t>
      </w:r>
      <w:r w:rsidR="00934D12">
        <w:rPr>
          <w:sz w:val="22"/>
          <w:szCs w:val="22"/>
        </w:rPr>
        <w:t xml:space="preserve">drugima </w:t>
      </w:r>
      <w:r>
        <w:rPr>
          <w:sz w:val="22"/>
          <w:szCs w:val="22"/>
        </w:rPr>
        <w:t>unutar razdjela 025.</w:t>
      </w:r>
    </w:p>
    <w:p w:rsidR="004D70D8" w:rsidRPr="008F3C18" w:rsidRDefault="004D70D8" w:rsidP="004D70D8">
      <w:pPr>
        <w:ind w:left="720"/>
        <w:jc w:val="both"/>
        <w:rPr>
          <w:color w:val="FF0000"/>
          <w:sz w:val="22"/>
          <w:szCs w:val="22"/>
        </w:rPr>
      </w:pPr>
    </w:p>
    <w:p w:rsidR="00CD4F43" w:rsidRPr="00B575DA" w:rsidRDefault="00CD4F43" w:rsidP="00D878A9">
      <w:pPr>
        <w:jc w:val="center"/>
        <w:rPr>
          <w:b/>
          <w:sz w:val="22"/>
          <w:szCs w:val="22"/>
          <w:u w:val="single"/>
        </w:rPr>
      </w:pPr>
      <w:r w:rsidRPr="00B575DA">
        <w:rPr>
          <w:b/>
          <w:sz w:val="22"/>
          <w:szCs w:val="22"/>
          <w:u w:val="single"/>
        </w:rPr>
        <w:t>BILJEŠKE UZ IZVJEŠTAJ O PRIHODIMA I RASHODIMA, PRIMICIMA I IZDACIMA</w:t>
      </w:r>
    </w:p>
    <w:p w:rsidR="004864FA" w:rsidRPr="008F3C18" w:rsidRDefault="004864FA" w:rsidP="00883F87">
      <w:pPr>
        <w:jc w:val="both"/>
        <w:rPr>
          <w:b/>
          <w:color w:val="FF0000"/>
          <w:sz w:val="22"/>
          <w:szCs w:val="22"/>
        </w:rPr>
      </w:pPr>
    </w:p>
    <w:p w:rsidR="00603722" w:rsidRPr="008F3C18" w:rsidRDefault="00603722" w:rsidP="00883F87">
      <w:pPr>
        <w:jc w:val="both"/>
        <w:rPr>
          <w:b/>
          <w:color w:val="FF0000"/>
          <w:sz w:val="22"/>
          <w:szCs w:val="22"/>
        </w:rPr>
      </w:pPr>
    </w:p>
    <w:p w:rsidR="00F43BE8" w:rsidRPr="00B575DA" w:rsidRDefault="000C4BDE" w:rsidP="000C4BDE">
      <w:pPr>
        <w:jc w:val="both"/>
        <w:rPr>
          <w:sz w:val="22"/>
          <w:szCs w:val="22"/>
        </w:rPr>
      </w:pPr>
      <w:r w:rsidRPr="00B575DA">
        <w:rPr>
          <w:sz w:val="22"/>
          <w:szCs w:val="22"/>
        </w:rPr>
        <w:t xml:space="preserve">1. </w:t>
      </w:r>
      <w:r w:rsidRPr="00B575DA">
        <w:rPr>
          <w:sz w:val="22"/>
          <w:szCs w:val="22"/>
        </w:rPr>
        <w:tab/>
      </w:r>
      <w:r w:rsidR="002C2025" w:rsidRPr="00B575DA">
        <w:rPr>
          <w:sz w:val="22"/>
          <w:szCs w:val="22"/>
        </w:rPr>
        <w:t>T</w:t>
      </w:r>
      <w:r w:rsidR="00EA5D02" w:rsidRPr="00B575DA">
        <w:rPr>
          <w:sz w:val="22"/>
          <w:szCs w:val="22"/>
        </w:rPr>
        <w:t>ekuće pomoći od institucija i tijela EU</w:t>
      </w:r>
      <w:r w:rsidR="00AD35C9">
        <w:rPr>
          <w:sz w:val="22"/>
          <w:szCs w:val="22"/>
        </w:rPr>
        <w:t xml:space="preserve"> (6323)</w:t>
      </w:r>
      <w:r w:rsidR="00C63708" w:rsidRPr="00B575DA">
        <w:rPr>
          <w:sz w:val="22"/>
          <w:szCs w:val="22"/>
        </w:rPr>
        <w:t xml:space="preserve"> </w:t>
      </w:r>
      <w:r w:rsidR="00B575DA" w:rsidRPr="00B575DA">
        <w:rPr>
          <w:sz w:val="22"/>
          <w:szCs w:val="22"/>
        </w:rPr>
        <w:t>– u prethodno promatranom izvještajn</w:t>
      </w:r>
      <w:r w:rsidR="00CD6EFF">
        <w:rPr>
          <w:sz w:val="22"/>
          <w:szCs w:val="22"/>
        </w:rPr>
        <w:t>om razdoblju navedeni prihodi</w:t>
      </w:r>
      <w:r w:rsidR="00B575DA" w:rsidRPr="00B575DA">
        <w:rPr>
          <w:sz w:val="22"/>
          <w:szCs w:val="22"/>
        </w:rPr>
        <w:t xml:space="preserve"> bili</w:t>
      </w:r>
      <w:r w:rsidR="00CD6EFF">
        <w:rPr>
          <w:sz w:val="22"/>
          <w:szCs w:val="22"/>
        </w:rPr>
        <w:t xml:space="preserve"> su</w:t>
      </w:r>
      <w:r w:rsidR="00B575DA" w:rsidRPr="00B575DA">
        <w:rPr>
          <w:sz w:val="22"/>
          <w:szCs w:val="22"/>
        </w:rPr>
        <w:t xml:space="preserve"> </w:t>
      </w:r>
      <w:r w:rsidR="0045314E" w:rsidRPr="00B575DA">
        <w:rPr>
          <w:sz w:val="22"/>
          <w:szCs w:val="22"/>
        </w:rPr>
        <w:t>povećan</w:t>
      </w:r>
      <w:r w:rsidR="00B575DA" w:rsidRPr="00B575DA">
        <w:rPr>
          <w:sz w:val="22"/>
          <w:szCs w:val="22"/>
        </w:rPr>
        <w:t>i zbog</w:t>
      </w:r>
      <w:r w:rsidR="0045314E" w:rsidRPr="00B575DA">
        <w:rPr>
          <w:sz w:val="22"/>
          <w:szCs w:val="22"/>
        </w:rPr>
        <w:t xml:space="preserve"> </w:t>
      </w:r>
      <w:r w:rsidR="00984906" w:rsidRPr="00B575DA">
        <w:rPr>
          <w:sz w:val="22"/>
          <w:szCs w:val="22"/>
        </w:rPr>
        <w:t>promjen</w:t>
      </w:r>
      <w:r w:rsidR="00B575DA" w:rsidRPr="00B575DA">
        <w:rPr>
          <w:sz w:val="22"/>
          <w:szCs w:val="22"/>
        </w:rPr>
        <w:t>e</w:t>
      </w:r>
      <w:r w:rsidRPr="00B575DA">
        <w:rPr>
          <w:sz w:val="22"/>
          <w:szCs w:val="22"/>
        </w:rPr>
        <w:t xml:space="preserve"> način</w:t>
      </w:r>
      <w:r w:rsidR="00984906" w:rsidRPr="00B575DA">
        <w:rPr>
          <w:sz w:val="22"/>
          <w:szCs w:val="22"/>
        </w:rPr>
        <w:t>a</w:t>
      </w:r>
      <w:r w:rsidRPr="00B575DA">
        <w:rPr>
          <w:sz w:val="22"/>
          <w:szCs w:val="22"/>
        </w:rPr>
        <w:t xml:space="preserve"> priznavanja prihoda od EU sredstava sukladno </w:t>
      </w:r>
      <w:r w:rsidR="00984906" w:rsidRPr="00B575DA">
        <w:rPr>
          <w:sz w:val="22"/>
          <w:szCs w:val="22"/>
        </w:rPr>
        <w:t xml:space="preserve">Pravilniku o izmjenama i dopunama Pravilnika o proračunskom računovodstvu i računskom planu (Narodne novine, br. 10/2020) jer </w:t>
      </w:r>
      <w:r w:rsidR="00B575DA" w:rsidRPr="00B575DA">
        <w:rPr>
          <w:sz w:val="22"/>
          <w:szCs w:val="22"/>
        </w:rPr>
        <w:t xml:space="preserve">su </w:t>
      </w:r>
      <w:r w:rsidR="00984906" w:rsidRPr="00B575DA">
        <w:rPr>
          <w:sz w:val="22"/>
          <w:szCs w:val="22"/>
        </w:rPr>
        <w:t xml:space="preserve">se primljena sredstva pomoći </w:t>
      </w:r>
      <w:r w:rsidR="00B575DA" w:rsidRPr="00B575DA">
        <w:rPr>
          <w:sz w:val="22"/>
          <w:szCs w:val="22"/>
        </w:rPr>
        <w:t>prestala</w:t>
      </w:r>
      <w:r w:rsidR="007257CE" w:rsidRPr="00B575DA">
        <w:rPr>
          <w:sz w:val="22"/>
          <w:szCs w:val="22"/>
        </w:rPr>
        <w:t xml:space="preserve"> evidentira</w:t>
      </w:r>
      <w:r w:rsidR="00B575DA" w:rsidRPr="00B575DA">
        <w:rPr>
          <w:sz w:val="22"/>
          <w:szCs w:val="22"/>
        </w:rPr>
        <w:t>ti</w:t>
      </w:r>
      <w:r w:rsidR="007257CE" w:rsidRPr="00B575DA">
        <w:rPr>
          <w:sz w:val="22"/>
          <w:szCs w:val="22"/>
        </w:rPr>
        <w:t xml:space="preserve"> kao obveze</w:t>
      </w:r>
      <w:r w:rsidR="00984906" w:rsidRPr="00B575DA">
        <w:rPr>
          <w:sz w:val="22"/>
          <w:szCs w:val="22"/>
        </w:rPr>
        <w:t xml:space="preserve"> za primljene predujmove nego kao prihod</w:t>
      </w:r>
      <w:r w:rsidR="007257CE" w:rsidRPr="00B575DA">
        <w:rPr>
          <w:sz w:val="22"/>
          <w:szCs w:val="22"/>
        </w:rPr>
        <w:t>i</w:t>
      </w:r>
      <w:r w:rsidR="00B575DA">
        <w:rPr>
          <w:sz w:val="22"/>
          <w:szCs w:val="22"/>
        </w:rPr>
        <w:t xml:space="preserve">. </w:t>
      </w:r>
      <w:r w:rsidR="00AD35C9" w:rsidRPr="00F50679">
        <w:rPr>
          <w:sz w:val="22"/>
          <w:szCs w:val="22"/>
        </w:rPr>
        <w:t xml:space="preserve">Evidentirani prihodi ovise i o dinamici podnošenja i odobravanja zahtjeva za nadoknadu troškova projekata financiranih iz </w:t>
      </w:r>
      <w:r w:rsidR="00AD35C9">
        <w:rPr>
          <w:sz w:val="22"/>
          <w:szCs w:val="22"/>
        </w:rPr>
        <w:t>različitih</w:t>
      </w:r>
      <w:r w:rsidR="00AD35C9" w:rsidRPr="00F50679">
        <w:rPr>
          <w:sz w:val="22"/>
          <w:szCs w:val="22"/>
        </w:rPr>
        <w:t xml:space="preserve"> operativnih programa i fondova EU te ostalih instrumenata financiranja.</w:t>
      </w:r>
    </w:p>
    <w:p w:rsidR="000C4BDE" w:rsidRPr="008F3C18" w:rsidRDefault="000C4BDE" w:rsidP="000C4BDE">
      <w:pPr>
        <w:rPr>
          <w:color w:val="FF0000"/>
        </w:rPr>
      </w:pPr>
    </w:p>
    <w:p w:rsidR="00C63708" w:rsidRDefault="00E83D9A" w:rsidP="00B50580">
      <w:pPr>
        <w:jc w:val="both"/>
        <w:rPr>
          <w:sz w:val="22"/>
          <w:szCs w:val="22"/>
        </w:rPr>
      </w:pPr>
      <w:r w:rsidRPr="00AD35C9">
        <w:rPr>
          <w:sz w:val="22"/>
          <w:szCs w:val="22"/>
        </w:rPr>
        <w:t xml:space="preserve">2. </w:t>
      </w:r>
      <w:r w:rsidRPr="00AD35C9">
        <w:rPr>
          <w:sz w:val="22"/>
          <w:szCs w:val="22"/>
        </w:rPr>
        <w:tab/>
      </w:r>
      <w:r w:rsidR="002C2025" w:rsidRPr="00AD35C9">
        <w:rPr>
          <w:sz w:val="22"/>
          <w:szCs w:val="22"/>
        </w:rPr>
        <w:t>K</w:t>
      </w:r>
      <w:r w:rsidR="00C63708" w:rsidRPr="00AD35C9">
        <w:rPr>
          <w:sz w:val="22"/>
          <w:szCs w:val="22"/>
        </w:rPr>
        <w:t xml:space="preserve">apitalne pomoći </w:t>
      </w:r>
      <w:r w:rsidR="006E6C99" w:rsidRPr="00AD35C9">
        <w:rPr>
          <w:sz w:val="22"/>
          <w:szCs w:val="22"/>
        </w:rPr>
        <w:t>od institucija i tijela EU</w:t>
      </w:r>
      <w:r w:rsidR="00984906" w:rsidRPr="00AD35C9">
        <w:rPr>
          <w:sz w:val="22"/>
          <w:szCs w:val="22"/>
        </w:rPr>
        <w:t xml:space="preserve"> </w:t>
      </w:r>
      <w:r w:rsidR="00AD35C9">
        <w:rPr>
          <w:sz w:val="22"/>
          <w:szCs w:val="22"/>
        </w:rPr>
        <w:t xml:space="preserve">(6324) </w:t>
      </w:r>
      <w:r w:rsidR="00CD6EFF">
        <w:rPr>
          <w:sz w:val="22"/>
          <w:szCs w:val="22"/>
        </w:rPr>
        <w:t xml:space="preserve">– </w:t>
      </w:r>
      <w:r w:rsidR="00984906" w:rsidRPr="00AD35C9">
        <w:rPr>
          <w:sz w:val="22"/>
          <w:szCs w:val="22"/>
        </w:rPr>
        <w:t>odnose</w:t>
      </w:r>
      <w:r w:rsidR="00CD6EFF">
        <w:rPr>
          <w:sz w:val="22"/>
          <w:szCs w:val="22"/>
        </w:rPr>
        <w:t xml:space="preserve"> se uglavnom</w:t>
      </w:r>
      <w:r w:rsidR="00984906" w:rsidRPr="00AD35C9">
        <w:rPr>
          <w:sz w:val="22"/>
          <w:szCs w:val="22"/>
        </w:rPr>
        <w:t xml:space="preserve"> na </w:t>
      </w:r>
      <w:r w:rsidR="00AD35C9" w:rsidRPr="00AD35C9">
        <w:rPr>
          <w:sz w:val="22"/>
          <w:szCs w:val="22"/>
        </w:rPr>
        <w:t>kapitalna ulaganja u Poreznoj upravi vezano za realizaciju projekata unutar ESF fondova te projekata koji se financiraju putem NPOO-a.</w:t>
      </w:r>
    </w:p>
    <w:p w:rsidR="00AD35C9" w:rsidRDefault="00AD35C9" w:rsidP="00B50580">
      <w:pPr>
        <w:jc w:val="both"/>
        <w:rPr>
          <w:sz w:val="22"/>
          <w:szCs w:val="22"/>
        </w:rPr>
      </w:pPr>
    </w:p>
    <w:p w:rsidR="00F32BEB" w:rsidRPr="008F3C18" w:rsidRDefault="00AD35C9" w:rsidP="00E83D9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Prihodi od pruženih usluga (6615) – bilježe rast od 50,5%</w:t>
      </w:r>
      <w:r w:rsidR="00A84F1C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A84F1C">
        <w:rPr>
          <w:sz w:val="22"/>
          <w:szCs w:val="22"/>
        </w:rPr>
        <w:t xml:space="preserve"> odnosi</w:t>
      </w:r>
      <w:r w:rsidR="00B61DC5">
        <w:rPr>
          <w:sz w:val="22"/>
          <w:szCs w:val="22"/>
        </w:rPr>
        <w:t xml:space="preserve"> se</w:t>
      </w:r>
      <w:r w:rsidR="00A84F1C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ostvarene </w:t>
      </w:r>
      <w:r w:rsidR="00B61DC5">
        <w:rPr>
          <w:sz w:val="22"/>
          <w:szCs w:val="22"/>
        </w:rPr>
        <w:t xml:space="preserve">veće </w:t>
      </w:r>
      <w:r>
        <w:rPr>
          <w:sz w:val="22"/>
          <w:szCs w:val="22"/>
        </w:rPr>
        <w:t xml:space="preserve">vlastite prihode u okviru </w:t>
      </w:r>
      <w:proofErr w:type="spellStart"/>
      <w:r>
        <w:rPr>
          <w:sz w:val="22"/>
          <w:szCs w:val="22"/>
        </w:rPr>
        <w:t>Twinning</w:t>
      </w:r>
      <w:proofErr w:type="spellEnd"/>
      <w:r>
        <w:rPr>
          <w:sz w:val="22"/>
          <w:szCs w:val="22"/>
        </w:rPr>
        <w:t xml:space="preserve"> projekata</w:t>
      </w:r>
      <w:r w:rsidR="00A84F1C">
        <w:rPr>
          <w:sz w:val="22"/>
          <w:szCs w:val="22"/>
        </w:rPr>
        <w:t xml:space="preserve"> u Agenciji za reviziju sustava provedbe programa EU</w:t>
      </w:r>
      <w:r>
        <w:rPr>
          <w:sz w:val="22"/>
          <w:szCs w:val="22"/>
        </w:rPr>
        <w:t>, od kojih je jeda</w:t>
      </w:r>
      <w:r w:rsidR="00A84F1C">
        <w:rPr>
          <w:sz w:val="22"/>
          <w:szCs w:val="22"/>
        </w:rPr>
        <w:t xml:space="preserve">n trajao cijelu 2022. godinu te je zaprimljena uplata </w:t>
      </w:r>
      <w:r>
        <w:rPr>
          <w:sz w:val="22"/>
          <w:szCs w:val="22"/>
        </w:rPr>
        <w:t>za novi projekt čija se realizacija planira tijekom 2023. godine</w:t>
      </w:r>
      <w:r w:rsidR="00A84F1C">
        <w:rPr>
          <w:sz w:val="22"/>
          <w:szCs w:val="22"/>
        </w:rPr>
        <w:t>.</w:t>
      </w:r>
    </w:p>
    <w:p w:rsidR="006436B1" w:rsidRPr="008F3C18" w:rsidRDefault="006436B1" w:rsidP="00B50580">
      <w:pPr>
        <w:jc w:val="both"/>
        <w:rPr>
          <w:color w:val="FF0000"/>
          <w:sz w:val="22"/>
          <w:szCs w:val="22"/>
        </w:rPr>
      </w:pPr>
    </w:p>
    <w:p w:rsidR="00FA309F" w:rsidRDefault="00A84F1C" w:rsidP="00FA309F">
      <w:pPr>
        <w:jc w:val="both"/>
        <w:rPr>
          <w:sz w:val="22"/>
          <w:szCs w:val="22"/>
        </w:rPr>
      </w:pPr>
      <w:r w:rsidRPr="00FA309F">
        <w:rPr>
          <w:sz w:val="22"/>
          <w:szCs w:val="22"/>
        </w:rPr>
        <w:t>5.</w:t>
      </w:r>
      <w:r w:rsidRPr="00FA309F">
        <w:rPr>
          <w:sz w:val="22"/>
          <w:szCs w:val="22"/>
        </w:rPr>
        <w:tab/>
        <w:t>Rashodi za zaposlene (31) – bilježe rast od 4%, odnosno 40.567.030,09 kuna</w:t>
      </w:r>
      <w:r w:rsidR="00CD6EFF">
        <w:rPr>
          <w:sz w:val="22"/>
          <w:szCs w:val="22"/>
        </w:rPr>
        <w:t>,</w:t>
      </w:r>
      <w:r w:rsidR="00FA309F" w:rsidRPr="00FA309F">
        <w:rPr>
          <w:sz w:val="22"/>
          <w:szCs w:val="22"/>
        </w:rPr>
        <w:t xml:space="preserve"> u </w:t>
      </w:r>
      <w:r w:rsidR="00FA309F" w:rsidRPr="00F50679">
        <w:rPr>
          <w:sz w:val="22"/>
          <w:szCs w:val="22"/>
        </w:rPr>
        <w:t>odnosu na isto izvještajno razdoblje prethodne godine zbog rasta osnovice za obračun plaće u odnosu na prethodno p</w:t>
      </w:r>
      <w:r w:rsidR="00CD6EFF">
        <w:rPr>
          <w:sz w:val="22"/>
          <w:szCs w:val="22"/>
        </w:rPr>
        <w:t>romatrano izvještajno razdoblje i ostalih materijalnih prava zaposlenih utvrđenih kolektivnim ugovorom.</w:t>
      </w:r>
    </w:p>
    <w:p w:rsidR="00FA309F" w:rsidRPr="00FE224B" w:rsidRDefault="00FA309F" w:rsidP="00FA309F">
      <w:pPr>
        <w:jc w:val="both"/>
        <w:rPr>
          <w:sz w:val="22"/>
          <w:szCs w:val="22"/>
        </w:rPr>
      </w:pPr>
    </w:p>
    <w:p w:rsidR="00FA309F" w:rsidRDefault="00A84F1C" w:rsidP="00FA309F">
      <w:pPr>
        <w:jc w:val="both"/>
        <w:rPr>
          <w:sz w:val="22"/>
          <w:szCs w:val="22"/>
        </w:rPr>
      </w:pPr>
      <w:r w:rsidRPr="00FA309F">
        <w:rPr>
          <w:sz w:val="22"/>
          <w:szCs w:val="22"/>
        </w:rPr>
        <w:t>6</w:t>
      </w:r>
      <w:r w:rsidR="00252C85" w:rsidRPr="00FA309F">
        <w:rPr>
          <w:sz w:val="22"/>
          <w:szCs w:val="22"/>
        </w:rPr>
        <w:t>.</w:t>
      </w:r>
      <w:r w:rsidR="00252C85" w:rsidRPr="00FA309F">
        <w:rPr>
          <w:sz w:val="22"/>
          <w:szCs w:val="22"/>
        </w:rPr>
        <w:tab/>
      </w:r>
      <w:r w:rsidR="00FA309F" w:rsidRPr="00FA309F">
        <w:rPr>
          <w:sz w:val="22"/>
          <w:szCs w:val="22"/>
        </w:rPr>
        <w:t>Naknade troškova zaposlenima (321)</w:t>
      </w:r>
      <w:r w:rsidR="004112F4" w:rsidRPr="00FA309F">
        <w:rPr>
          <w:sz w:val="22"/>
          <w:szCs w:val="22"/>
        </w:rPr>
        <w:t xml:space="preserve"> </w:t>
      </w:r>
      <w:r w:rsidR="00973069" w:rsidRPr="00FA309F">
        <w:rPr>
          <w:sz w:val="22"/>
          <w:szCs w:val="22"/>
        </w:rPr>
        <w:t xml:space="preserve">– </w:t>
      </w:r>
      <w:r w:rsidR="00252C85" w:rsidRPr="00FA309F">
        <w:rPr>
          <w:sz w:val="22"/>
          <w:szCs w:val="22"/>
        </w:rPr>
        <w:t xml:space="preserve">navedeni rashodi </w:t>
      </w:r>
      <w:r w:rsidR="00FA309F" w:rsidRPr="00FA309F">
        <w:rPr>
          <w:sz w:val="22"/>
          <w:szCs w:val="22"/>
        </w:rPr>
        <w:t xml:space="preserve">bilježe rast od 29,1% zbog znatno </w:t>
      </w:r>
      <w:r w:rsidR="00FA309F" w:rsidRPr="00F50679">
        <w:rPr>
          <w:sz w:val="22"/>
          <w:szCs w:val="22"/>
        </w:rPr>
        <w:t>većeg broja službenih putovanja i stručnih usavršavanja na koja su upućeni službenici, a koja su u istom izvještajnom razdoblju prošle godine uglavnom bila odgođena ili otkazana zbog epidemije korona virusa COVID-19.</w:t>
      </w:r>
    </w:p>
    <w:p w:rsidR="00FA309F" w:rsidRDefault="00FA309F" w:rsidP="00FA309F">
      <w:pPr>
        <w:jc w:val="both"/>
        <w:rPr>
          <w:sz w:val="22"/>
          <w:szCs w:val="22"/>
        </w:rPr>
      </w:pPr>
    </w:p>
    <w:p w:rsidR="00FA309F" w:rsidRPr="00FE224B" w:rsidRDefault="00FA309F" w:rsidP="00FA309F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50679">
        <w:rPr>
          <w:sz w:val="22"/>
          <w:szCs w:val="22"/>
        </w:rPr>
        <w:t>Energija</w:t>
      </w:r>
      <w:r>
        <w:rPr>
          <w:sz w:val="22"/>
          <w:szCs w:val="22"/>
        </w:rPr>
        <w:t xml:space="preserve"> (3223)</w:t>
      </w:r>
      <w:r w:rsidRPr="00F50679">
        <w:rPr>
          <w:sz w:val="22"/>
          <w:szCs w:val="22"/>
        </w:rPr>
        <w:t xml:space="preserve"> - navedeni rashodi bilježe rast od </w:t>
      </w:r>
      <w:r>
        <w:rPr>
          <w:sz w:val="22"/>
          <w:szCs w:val="22"/>
        </w:rPr>
        <w:t>43</w:t>
      </w:r>
      <w:r w:rsidRPr="00F50679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Pr="00F50679">
        <w:rPr>
          <w:sz w:val="22"/>
          <w:szCs w:val="22"/>
        </w:rPr>
        <w:t>% zbog povećanja cijene energenata na domaćem, ali i globalnim tržištima, uzrokovano poremećajima u opskrbnim lancima energenata, a posebice uslijed sigurnosne situacije u Europi</w:t>
      </w:r>
      <w:r>
        <w:rPr>
          <w:sz w:val="22"/>
          <w:szCs w:val="22"/>
        </w:rPr>
        <w:t>.</w:t>
      </w:r>
    </w:p>
    <w:p w:rsidR="004112F4" w:rsidRPr="008F3C18" w:rsidRDefault="004112F4" w:rsidP="00E83D9A">
      <w:pPr>
        <w:jc w:val="both"/>
        <w:rPr>
          <w:color w:val="FF0000"/>
          <w:sz w:val="22"/>
          <w:szCs w:val="22"/>
        </w:rPr>
      </w:pPr>
    </w:p>
    <w:p w:rsidR="004112F4" w:rsidRPr="00FA309F" w:rsidRDefault="00FA309F" w:rsidP="00E83D9A">
      <w:pPr>
        <w:jc w:val="both"/>
        <w:rPr>
          <w:sz w:val="22"/>
          <w:szCs w:val="22"/>
        </w:rPr>
      </w:pPr>
      <w:r w:rsidRPr="00FA309F">
        <w:rPr>
          <w:sz w:val="22"/>
          <w:szCs w:val="22"/>
        </w:rPr>
        <w:t>8</w:t>
      </w:r>
      <w:r w:rsidR="00252C85" w:rsidRPr="00FA309F">
        <w:rPr>
          <w:sz w:val="22"/>
          <w:szCs w:val="22"/>
        </w:rPr>
        <w:t>.</w:t>
      </w:r>
      <w:r w:rsidR="00252C85" w:rsidRPr="00FA309F">
        <w:rPr>
          <w:sz w:val="22"/>
          <w:szCs w:val="22"/>
        </w:rPr>
        <w:tab/>
      </w:r>
      <w:r w:rsidR="0070294E" w:rsidRPr="00FA309F">
        <w:rPr>
          <w:sz w:val="22"/>
          <w:szCs w:val="22"/>
        </w:rPr>
        <w:t>Službena, radna i zaštitna odjeća i obuća</w:t>
      </w:r>
      <w:r>
        <w:rPr>
          <w:sz w:val="22"/>
          <w:szCs w:val="22"/>
        </w:rPr>
        <w:t xml:space="preserve"> (</w:t>
      </w:r>
      <w:r w:rsidR="00C178DF">
        <w:rPr>
          <w:sz w:val="22"/>
          <w:szCs w:val="22"/>
        </w:rPr>
        <w:t>3227)</w:t>
      </w:r>
      <w:r w:rsidR="0070294E" w:rsidRPr="00FA309F">
        <w:rPr>
          <w:sz w:val="22"/>
          <w:szCs w:val="22"/>
        </w:rPr>
        <w:t xml:space="preserve"> </w:t>
      </w:r>
      <w:r w:rsidR="00B24D41" w:rsidRPr="00FA309F">
        <w:rPr>
          <w:sz w:val="22"/>
          <w:szCs w:val="22"/>
        </w:rPr>
        <w:t>– najveći dio navedenih rashoda odnosi se na nabavu odora carinskih službenika, a dinamika njihove nabave ovisi o rokovima uporabe propisanima Pravilnikom o odorama carinskih službenika Ministarstva financija Carinske uprave (Narodne novine, br. 82/2014. i 34/2015.)</w:t>
      </w:r>
    </w:p>
    <w:p w:rsidR="00B27EEA" w:rsidRPr="008F3C18" w:rsidRDefault="00B27EEA" w:rsidP="00E83D9A">
      <w:pPr>
        <w:jc w:val="both"/>
        <w:rPr>
          <w:color w:val="FF0000"/>
          <w:sz w:val="22"/>
          <w:szCs w:val="22"/>
        </w:rPr>
      </w:pPr>
    </w:p>
    <w:p w:rsidR="00C178DF" w:rsidRDefault="00C178DF" w:rsidP="00B50580">
      <w:pPr>
        <w:jc w:val="both"/>
        <w:rPr>
          <w:sz w:val="22"/>
          <w:szCs w:val="22"/>
        </w:rPr>
      </w:pPr>
      <w:r w:rsidRPr="00C178DF">
        <w:rPr>
          <w:sz w:val="22"/>
          <w:szCs w:val="22"/>
        </w:rPr>
        <w:t>9</w:t>
      </w:r>
      <w:r w:rsidR="00B27EEA" w:rsidRPr="00C178DF">
        <w:rPr>
          <w:sz w:val="22"/>
          <w:szCs w:val="22"/>
        </w:rPr>
        <w:t>.</w:t>
      </w:r>
      <w:r w:rsidR="00B27EEA" w:rsidRPr="00C178DF">
        <w:rPr>
          <w:sz w:val="22"/>
          <w:szCs w:val="22"/>
        </w:rPr>
        <w:tab/>
      </w:r>
      <w:r w:rsidR="00FA309F" w:rsidRPr="00C178DF">
        <w:rPr>
          <w:sz w:val="22"/>
          <w:szCs w:val="22"/>
        </w:rPr>
        <w:t xml:space="preserve">Zdravstvene i veterinarske usluge (3236) </w:t>
      </w:r>
      <w:r w:rsidRPr="00C178DF">
        <w:rPr>
          <w:sz w:val="22"/>
          <w:szCs w:val="22"/>
        </w:rPr>
        <w:t xml:space="preserve">– </w:t>
      </w:r>
      <w:r w:rsidR="00FA309F" w:rsidRPr="00C178DF">
        <w:rPr>
          <w:sz w:val="22"/>
          <w:szCs w:val="22"/>
        </w:rPr>
        <w:t xml:space="preserve">bilježe rast od </w:t>
      </w:r>
      <w:r w:rsidRPr="00C178DF">
        <w:rPr>
          <w:sz w:val="22"/>
          <w:szCs w:val="22"/>
        </w:rPr>
        <w:t>91</w:t>
      </w:r>
      <w:r w:rsidR="00FA309F" w:rsidRPr="00C178DF">
        <w:rPr>
          <w:sz w:val="22"/>
          <w:szCs w:val="22"/>
        </w:rPr>
        <w:t>,9% zbog preventivnih zdravstvenih pregleda na koji su bili</w:t>
      </w:r>
      <w:r w:rsidRPr="00C178DF">
        <w:rPr>
          <w:sz w:val="22"/>
          <w:szCs w:val="22"/>
        </w:rPr>
        <w:t xml:space="preserve"> upućeni službenici.</w:t>
      </w:r>
    </w:p>
    <w:p w:rsidR="00B61DC5" w:rsidRPr="00C178DF" w:rsidRDefault="00B61DC5" w:rsidP="00B50580">
      <w:pPr>
        <w:jc w:val="both"/>
        <w:rPr>
          <w:sz w:val="22"/>
          <w:szCs w:val="22"/>
        </w:rPr>
      </w:pPr>
    </w:p>
    <w:p w:rsidR="00B24A5E" w:rsidRDefault="00B24A5E" w:rsidP="00E83D9A">
      <w:pPr>
        <w:jc w:val="both"/>
        <w:rPr>
          <w:sz w:val="22"/>
          <w:szCs w:val="22"/>
        </w:rPr>
      </w:pPr>
      <w:r w:rsidRPr="00C178DF">
        <w:rPr>
          <w:sz w:val="22"/>
          <w:szCs w:val="22"/>
        </w:rPr>
        <w:t>1</w:t>
      </w:r>
      <w:r w:rsidR="00B61DC5">
        <w:rPr>
          <w:sz w:val="22"/>
          <w:szCs w:val="22"/>
        </w:rPr>
        <w:t>0</w:t>
      </w:r>
      <w:r w:rsidRPr="00C178DF">
        <w:rPr>
          <w:sz w:val="22"/>
          <w:szCs w:val="22"/>
        </w:rPr>
        <w:t>.</w:t>
      </w:r>
      <w:r w:rsidRPr="00C178DF">
        <w:rPr>
          <w:sz w:val="22"/>
          <w:szCs w:val="22"/>
        </w:rPr>
        <w:tab/>
      </w:r>
      <w:r w:rsidR="00396311" w:rsidRPr="00C178DF">
        <w:rPr>
          <w:sz w:val="22"/>
          <w:szCs w:val="22"/>
        </w:rPr>
        <w:t>Računalne usluge</w:t>
      </w:r>
      <w:r w:rsidR="00C178DF">
        <w:rPr>
          <w:sz w:val="22"/>
          <w:szCs w:val="22"/>
        </w:rPr>
        <w:t xml:space="preserve"> (3238)</w:t>
      </w:r>
      <w:r w:rsidR="00396311" w:rsidRPr="00C178DF">
        <w:rPr>
          <w:sz w:val="22"/>
          <w:szCs w:val="22"/>
        </w:rPr>
        <w:t xml:space="preserve"> – rast navedenih rashoda </w:t>
      </w:r>
      <w:r w:rsidRPr="00C178DF">
        <w:rPr>
          <w:sz w:val="22"/>
          <w:szCs w:val="22"/>
        </w:rPr>
        <w:t xml:space="preserve">za </w:t>
      </w:r>
      <w:r w:rsidR="00C178DF" w:rsidRPr="00C178DF">
        <w:rPr>
          <w:sz w:val="22"/>
          <w:szCs w:val="22"/>
        </w:rPr>
        <w:t>7,5</w:t>
      </w:r>
      <w:r w:rsidRPr="00C178DF">
        <w:rPr>
          <w:sz w:val="22"/>
          <w:szCs w:val="22"/>
        </w:rPr>
        <w:t>%</w:t>
      </w:r>
      <w:r w:rsidR="00C178DF" w:rsidRPr="00C178DF">
        <w:rPr>
          <w:sz w:val="22"/>
          <w:szCs w:val="22"/>
        </w:rPr>
        <w:t>, odnosno 26.214.304,17 kuna</w:t>
      </w:r>
      <w:r w:rsidRPr="00C178DF">
        <w:rPr>
          <w:sz w:val="22"/>
          <w:szCs w:val="22"/>
        </w:rPr>
        <w:t xml:space="preserve"> </w:t>
      </w:r>
      <w:r w:rsidR="00396311" w:rsidRPr="00C178DF">
        <w:rPr>
          <w:sz w:val="22"/>
          <w:szCs w:val="22"/>
        </w:rPr>
        <w:t xml:space="preserve">vezan je uz </w:t>
      </w:r>
      <w:r w:rsidRPr="00C178DF">
        <w:rPr>
          <w:sz w:val="22"/>
          <w:szCs w:val="22"/>
        </w:rPr>
        <w:t>održavanja novih programskih rješenja, unaprijeđenih informacijskih sustava i uspostavljenih registara iz djelokr</w:t>
      </w:r>
      <w:r w:rsidR="00C178DF" w:rsidRPr="00C178DF">
        <w:rPr>
          <w:sz w:val="22"/>
          <w:szCs w:val="22"/>
        </w:rPr>
        <w:t>uga rada</w:t>
      </w:r>
      <w:r w:rsidR="00B61DC5">
        <w:rPr>
          <w:sz w:val="22"/>
          <w:szCs w:val="22"/>
        </w:rPr>
        <w:t xml:space="preserve"> ministarstva.</w:t>
      </w:r>
    </w:p>
    <w:p w:rsidR="00C178DF" w:rsidRDefault="00C178DF" w:rsidP="00E83D9A">
      <w:pPr>
        <w:jc w:val="both"/>
        <w:rPr>
          <w:sz w:val="22"/>
          <w:szCs w:val="22"/>
        </w:rPr>
      </w:pPr>
    </w:p>
    <w:p w:rsidR="00FE1CED" w:rsidRPr="00C178DF" w:rsidRDefault="00B24A5E" w:rsidP="00E83D9A">
      <w:pPr>
        <w:jc w:val="both"/>
        <w:rPr>
          <w:sz w:val="22"/>
          <w:szCs w:val="22"/>
        </w:rPr>
      </w:pPr>
      <w:r w:rsidRPr="00C178DF">
        <w:rPr>
          <w:sz w:val="22"/>
          <w:szCs w:val="22"/>
        </w:rPr>
        <w:t>1</w:t>
      </w:r>
      <w:r w:rsidR="00B61DC5">
        <w:rPr>
          <w:sz w:val="22"/>
          <w:szCs w:val="22"/>
        </w:rPr>
        <w:t>1</w:t>
      </w:r>
      <w:r w:rsidRPr="00C178DF">
        <w:rPr>
          <w:sz w:val="22"/>
          <w:szCs w:val="22"/>
        </w:rPr>
        <w:t>.</w:t>
      </w:r>
      <w:r w:rsidRPr="00C178DF">
        <w:rPr>
          <w:sz w:val="22"/>
          <w:szCs w:val="22"/>
        </w:rPr>
        <w:tab/>
        <w:t xml:space="preserve">Troškovi sudskih postupaka </w:t>
      </w:r>
      <w:r w:rsidR="00C178DF" w:rsidRPr="00C178DF">
        <w:rPr>
          <w:sz w:val="22"/>
          <w:szCs w:val="22"/>
        </w:rPr>
        <w:t xml:space="preserve">(3296) </w:t>
      </w:r>
      <w:r w:rsidRPr="00C178DF">
        <w:rPr>
          <w:sz w:val="22"/>
          <w:szCs w:val="22"/>
        </w:rPr>
        <w:t xml:space="preserve">– bilježe </w:t>
      </w:r>
      <w:r w:rsidR="00C178DF" w:rsidRPr="00C178DF">
        <w:rPr>
          <w:sz w:val="22"/>
          <w:szCs w:val="22"/>
        </w:rPr>
        <w:t>pad od 38</w:t>
      </w:r>
      <w:r w:rsidRPr="00C178DF">
        <w:rPr>
          <w:sz w:val="22"/>
          <w:szCs w:val="22"/>
        </w:rPr>
        <w:t>,</w:t>
      </w:r>
      <w:r w:rsidR="00C178DF" w:rsidRPr="00C178DF">
        <w:rPr>
          <w:sz w:val="22"/>
          <w:szCs w:val="22"/>
        </w:rPr>
        <w:t xml:space="preserve">3%, </w:t>
      </w:r>
      <w:r w:rsidR="00594993">
        <w:rPr>
          <w:sz w:val="22"/>
          <w:szCs w:val="22"/>
        </w:rPr>
        <w:t>a</w:t>
      </w:r>
      <w:bookmarkStart w:id="0" w:name="_GoBack"/>
      <w:bookmarkEnd w:id="0"/>
      <w:r w:rsidR="00594993">
        <w:rPr>
          <w:sz w:val="22"/>
          <w:szCs w:val="22"/>
        </w:rPr>
        <w:t xml:space="preserve"> </w:t>
      </w:r>
      <w:r w:rsidR="00C178DF" w:rsidRPr="00C178DF">
        <w:rPr>
          <w:sz w:val="22"/>
          <w:szCs w:val="22"/>
        </w:rPr>
        <w:t>odnos</w:t>
      </w:r>
      <w:r w:rsidR="00594993">
        <w:rPr>
          <w:sz w:val="22"/>
          <w:szCs w:val="22"/>
        </w:rPr>
        <w:t>e se uglavnom</w:t>
      </w:r>
      <w:r w:rsidR="00C178DF" w:rsidRPr="00C178DF">
        <w:rPr>
          <w:sz w:val="22"/>
          <w:szCs w:val="22"/>
        </w:rPr>
        <w:t xml:space="preserve"> na sudske postupke iz nadležnosti Porezne uprave, a njihov nastanak ovisi o tijeku samih postupaka, veličini sporova te nužnim radnjama koje se poduzimaju u cilju maksimalizacije naplate poreznih dugovanja.</w:t>
      </w:r>
    </w:p>
    <w:p w:rsidR="00232495" w:rsidRPr="008F3C18" w:rsidRDefault="00232495" w:rsidP="00232495">
      <w:pPr>
        <w:jc w:val="both"/>
        <w:rPr>
          <w:color w:val="FF0000"/>
          <w:sz w:val="22"/>
          <w:szCs w:val="22"/>
        </w:rPr>
      </w:pPr>
    </w:p>
    <w:p w:rsidR="002C6813" w:rsidRPr="00046F5F" w:rsidRDefault="00FE1CED" w:rsidP="00E83D9A">
      <w:pPr>
        <w:jc w:val="both"/>
        <w:rPr>
          <w:sz w:val="22"/>
          <w:szCs w:val="22"/>
        </w:rPr>
      </w:pPr>
      <w:r w:rsidRPr="00046F5F">
        <w:rPr>
          <w:sz w:val="22"/>
          <w:szCs w:val="22"/>
        </w:rPr>
        <w:t>1</w:t>
      </w:r>
      <w:r w:rsidR="00B61DC5">
        <w:rPr>
          <w:sz w:val="22"/>
          <w:szCs w:val="22"/>
        </w:rPr>
        <w:t>2</w:t>
      </w:r>
      <w:r w:rsidRPr="00046F5F">
        <w:rPr>
          <w:sz w:val="22"/>
          <w:szCs w:val="22"/>
        </w:rPr>
        <w:t xml:space="preserve">. </w:t>
      </w:r>
      <w:r w:rsidRPr="00046F5F">
        <w:rPr>
          <w:sz w:val="22"/>
          <w:szCs w:val="22"/>
        </w:rPr>
        <w:tab/>
      </w:r>
      <w:r w:rsidR="00F8286F" w:rsidRPr="00046F5F">
        <w:rPr>
          <w:sz w:val="22"/>
          <w:szCs w:val="22"/>
        </w:rPr>
        <w:t>Zatezne k</w:t>
      </w:r>
      <w:r w:rsidR="001A5C24" w:rsidRPr="00046F5F">
        <w:rPr>
          <w:sz w:val="22"/>
          <w:szCs w:val="22"/>
        </w:rPr>
        <w:t xml:space="preserve">amate </w:t>
      </w:r>
      <w:r w:rsidR="00063B0E" w:rsidRPr="00046F5F">
        <w:rPr>
          <w:sz w:val="22"/>
          <w:szCs w:val="22"/>
        </w:rPr>
        <w:t xml:space="preserve">( 3433) </w:t>
      </w:r>
      <w:r w:rsidR="001A5C24" w:rsidRPr="00046F5F">
        <w:rPr>
          <w:sz w:val="22"/>
          <w:szCs w:val="22"/>
        </w:rPr>
        <w:t>–</w:t>
      </w:r>
      <w:r w:rsidR="00063B0E" w:rsidRPr="00046F5F">
        <w:rPr>
          <w:sz w:val="22"/>
          <w:szCs w:val="22"/>
        </w:rPr>
        <w:t xml:space="preserve"> bilježe pad od 71,1%, a najvećim dijelom odnose se na Poreznu upravu te su u prethodnom izvještajnom razdoblju one uglavnom bile vezane uz sudske sporove.</w:t>
      </w:r>
    </w:p>
    <w:p w:rsidR="00FE1CED" w:rsidRPr="008F3C18" w:rsidRDefault="00FE1CED" w:rsidP="00E83D9A">
      <w:pPr>
        <w:jc w:val="both"/>
        <w:rPr>
          <w:color w:val="FF0000"/>
          <w:sz w:val="22"/>
          <w:szCs w:val="22"/>
        </w:rPr>
      </w:pPr>
    </w:p>
    <w:p w:rsidR="00784D40" w:rsidRPr="00C164E9" w:rsidRDefault="004946A6" w:rsidP="00E83D9A">
      <w:pPr>
        <w:jc w:val="both"/>
        <w:rPr>
          <w:sz w:val="22"/>
          <w:szCs w:val="22"/>
        </w:rPr>
      </w:pPr>
      <w:r w:rsidRPr="00C164E9">
        <w:rPr>
          <w:sz w:val="22"/>
          <w:szCs w:val="22"/>
        </w:rPr>
        <w:t>1</w:t>
      </w:r>
      <w:r w:rsidR="00B61DC5">
        <w:rPr>
          <w:sz w:val="22"/>
          <w:szCs w:val="22"/>
        </w:rPr>
        <w:t>3</w:t>
      </w:r>
      <w:r w:rsidR="002162FF" w:rsidRPr="00C164E9">
        <w:rPr>
          <w:sz w:val="22"/>
          <w:szCs w:val="22"/>
        </w:rPr>
        <w:t>.</w:t>
      </w:r>
      <w:r w:rsidR="002162FF" w:rsidRPr="00C164E9">
        <w:rPr>
          <w:sz w:val="22"/>
          <w:szCs w:val="22"/>
        </w:rPr>
        <w:tab/>
      </w:r>
      <w:r w:rsidR="00046F5F" w:rsidRPr="00C164E9">
        <w:rPr>
          <w:sz w:val="22"/>
          <w:szCs w:val="22"/>
        </w:rPr>
        <w:t>Rashodi za nabavu proizvedene dugotrajne imovine (42)</w:t>
      </w:r>
      <w:r w:rsidRPr="00C164E9">
        <w:rPr>
          <w:sz w:val="22"/>
          <w:szCs w:val="22"/>
        </w:rPr>
        <w:t xml:space="preserve"> </w:t>
      </w:r>
      <w:r w:rsidR="0006547C" w:rsidRPr="00C164E9">
        <w:rPr>
          <w:sz w:val="22"/>
          <w:szCs w:val="22"/>
        </w:rPr>
        <w:t>–</w:t>
      </w:r>
      <w:r w:rsidR="00AB4AA8" w:rsidRPr="00C164E9">
        <w:rPr>
          <w:sz w:val="22"/>
          <w:szCs w:val="22"/>
        </w:rPr>
        <w:t xml:space="preserve"> </w:t>
      </w:r>
      <w:r w:rsidR="0006547C" w:rsidRPr="00C164E9">
        <w:rPr>
          <w:sz w:val="22"/>
          <w:szCs w:val="22"/>
        </w:rPr>
        <w:t>rastu navedenih ras</w:t>
      </w:r>
      <w:r w:rsidR="00046F5F" w:rsidRPr="00C164E9">
        <w:rPr>
          <w:sz w:val="22"/>
          <w:szCs w:val="22"/>
        </w:rPr>
        <w:t>hoda za 22</w:t>
      </w:r>
      <w:r w:rsidR="00DB23F5" w:rsidRPr="00C164E9">
        <w:rPr>
          <w:sz w:val="22"/>
          <w:szCs w:val="22"/>
        </w:rPr>
        <w:t>,</w:t>
      </w:r>
      <w:r w:rsidR="00046F5F" w:rsidRPr="00C164E9">
        <w:rPr>
          <w:sz w:val="22"/>
          <w:szCs w:val="22"/>
        </w:rPr>
        <w:t>2</w:t>
      </w:r>
      <w:r w:rsidR="00DB23F5" w:rsidRPr="00C164E9">
        <w:rPr>
          <w:sz w:val="22"/>
          <w:szCs w:val="22"/>
        </w:rPr>
        <w:t xml:space="preserve">% u najvećoj mjeri </w:t>
      </w:r>
      <w:r w:rsidR="0006547C" w:rsidRPr="00C164E9">
        <w:rPr>
          <w:sz w:val="22"/>
          <w:szCs w:val="22"/>
        </w:rPr>
        <w:t xml:space="preserve">doprinijela </w:t>
      </w:r>
      <w:r w:rsidR="00DB23F5" w:rsidRPr="00C164E9">
        <w:rPr>
          <w:sz w:val="22"/>
          <w:szCs w:val="22"/>
        </w:rPr>
        <w:t>su</w:t>
      </w:r>
      <w:r w:rsidR="00C164E9" w:rsidRPr="00C164E9">
        <w:rPr>
          <w:sz w:val="22"/>
          <w:szCs w:val="22"/>
        </w:rPr>
        <w:t xml:space="preserve"> ulaganja u informacijske sustave Carinske i Porezne uprave, kao i</w:t>
      </w:r>
      <w:r w:rsidR="00DB23F5" w:rsidRPr="00C164E9">
        <w:rPr>
          <w:sz w:val="22"/>
          <w:szCs w:val="22"/>
        </w:rPr>
        <w:t xml:space="preserve"> </w:t>
      </w:r>
      <w:r w:rsidR="0006547C" w:rsidRPr="00C164E9">
        <w:rPr>
          <w:sz w:val="22"/>
          <w:szCs w:val="22"/>
        </w:rPr>
        <w:t>dodatna ulaganja na poslovnim objektima Porezne uprav</w:t>
      </w:r>
      <w:r w:rsidR="00046F5F" w:rsidRPr="00C164E9">
        <w:rPr>
          <w:sz w:val="22"/>
          <w:szCs w:val="22"/>
        </w:rPr>
        <w:t>e</w:t>
      </w:r>
      <w:r w:rsidR="002162FF" w:rsidRPr="00C164E9">
        <w:rPr>
          <w:sz w:val="22"/>
          <w:szCs w:val="22"/>
        </w:rPr>
        <w:t xml:space="preserve"> </w:t>
      </w:r>
      <w:r w:rsidR="00784D40" w:rsidRPr="00C164E9">
        <w:rPr>
          <w:sz w:val="22"/>
          <w:szCs w:val="22"/>
        </w:rPr>
        <w:t xml:space="preserve">i ulaganja u nabavu službenih automobila za potrebe sprječavanja krijumčarenja duhanskih proizvoda u Carinskoj upravi. </w:t>
      </w:r>
      <w:r w:rsidR="00B56865">
        <w:rPr>
          <w:sz w:val="22"/>
          <w:szCs w:val="22"/>
        </w:rPr>
        <w:t>U užem dijelu ministarstva povećana su ulaganja u nabavu računalne opreme i sustava za upravljanje vagama na graničnim prijelazima.</w:t>
      </w:r>
    </w:p>
    <w:p w:rsidR="00DE4C81" w:rsidRPr="008F3C18" w:rsidRDefault="00DE4C81" w:rsidP="00DE4C81">
      <w:pPr>
        <w:jc w:val="both"/>
        <w:rPr>
          <w:color w:val="FF0000"/>
          <w:sz w:val="22"/>
          <w:szCs w:val="22"/>
        </w:rPr>
      </w:pPr>
    </w:p>
    <w:p w:rsidR="00DE4C81" w:rsidRPr="00C164E9" w:rsidRDefault="00C164E9" w:rsidP="00E83D9A">
      <w:pPr>
        <w:jc w:val="both"/>
        <w:rPr>
          <w:sz w:val="22"/>
          <w:szCs w:val="22"/>
        </w:rPr>
      </w:pPr>
      <w:r w:rsidRPr="00C164E9">
        <w:rPr>
          <w:sz w:val="22"/>
          <w:szCs w:val="22"/>
        </w:rPr>
        <w:t>1</w:t>
      </w:r>
      <w:r w:rsidR="00B61DC5">
        <w:rPr>
          <w:sz w:val="22"/>
          <w:szCs w:val="22"/>
        </w:rPr>
        <w:t>4</w:t>
      </w:r>
      <w:r w:rsidR="00945D3F" w:rsidRPr="00C164E9">
        <w:rPr>
          <w:sz w:val="22"/>
          <w:szCs w:val="22"/>
        </w:rPr>
        <w:t>.</w:t>
      </w:r>
      <w:r w:rsidR="00945D3F" w:rsidRPr="00C164E9">
        <w:rPr>
          <w:sz w:val="22"/>
          <w:szCs w:val="22"/>
        </w:rPr>
        <w:tab/>
      </w:r>
      <w:r w:rsidR="008A1F85" w:rsidRPr="00C164E9">
        <w:rPr>
          <w:sz w:val="22"/>
          <w:szCs w:val="22"/>
        </w:rPr>
        <w:t xml:space="preserve">Otplata glavnice primljenih zajmova od ostalih tuzemnih financijskih institucija izvan javnog sektora </w:t>
      </w:r>
      <w:r w:rsidRPr="00C164E9">
        <w:rPr>
          <w:sz w:val="22"/>
          <w:szCs w:val="22"/>
        </w:rPr>
        <w:t xml:space="preserve">(5445) </w:t>
      </w:r>
      <w:r w:rsidR="00E959BD" w:rsidRPr="00C164E9">
        <w:rPr>
          <w:sz w:val="22"/>
          <w:szCs w:val="22"/>
        </w:rPr>
        <w:t xml:space="preserve">– odnosi se na </w:t>
      </w:r>
      <w:r w:rsidR="008A1F85" w:rsidRPr="00C164E9">
        <w:rPr>
          <w:sz w:val="22"/>
          <w:szCs w:val="22"/>
        </w:rPr>
        <w:t>otplatu rata</w:t>
      </w:r>
      <w:r w:rsidR="00E959BD" w:rsidRPr="00C164E9">
        <w:rPr>
          <w:sz w:val="22"/>
          <w:szCs w:val="22"/>
        </w:rPr>
        <w:t xml:space="preserve"> financijskog </w:t>
      </w:r>
      <w:proofErr w:type="spellStart"/>
      <w:r w:rsidR="00E959BD" w:rsidRPr="00C164E9">
        <w:rPr>
          <w:sz w:val="22"/>
          <w:szCs w:val="22"/>
        </w:rPr>
        <w:t>leasinga</w:t>
      </w:r>
      <w:proofErr w:type="spellEnd"/>
      <w:r w:rsidR="00E959BD" w:rsidRPr="00C164E9">
        <w:rPr>
          <w:sz w:val="22"/>
          <w:szCs w:val="22"/>
        </w:rPr>
        <w:t xml:space="preserve"> </w:t>
      </w:r>
      <w:r w:rsidR="008A1F85" w:rsidRPr="00C164E9">
        <w:rPr>
          <w:sz w:val="22"/>
          <w:szCs w:val="22"/>
        </w:rPr>
        <w:t xml:space="preserve">kojim je financirana </w:t>
      </w:r>
      <w:r w:rsidR="00DE4C81" w:rsidRPr="00C164E9">
        <w:rPr>
          <w:sz w:val="22"/>
          <w:szCs w:val="22"/>
        </w:rPr>
        <w:t>kupnja slu</w:t>
      </w:r>
      <w:r w:rsidR="002D33D1" w:rsidRPr="00C164E9">
        <w:rPr>
          <w:sz w:val="22"/>
          <w:szCs w:val="22"/>
        </w:rPr>
        <w:t xml:space="preserve">žbenih automobila u </w:t>
      </w:r>
      <w:r w:rsidR="00DE4C81" w:rsidRPr="00C164E9">
        <w:rPr>
          <w:sz w:val="22"/>
          <w:szCs w:val="22"/>
        </w:rPr>
        <w:t>Ministarstv</w:t>
      </w:r>
      <w:r w:rsidR="002D33D1" w:rsidRPr="00C164E9">
        <w:rPr>
          <w:sz w:val="22"/>
          <w:szCs w:val="22"/>
        </w:rPr>
        <w:t>u</w:t>
      </w:r>
      <w:r w:rsidR="00DE4C81" w:rsidRPr="00C164E9">
        <w:rPr>
          <w:sz w:val="22"/>
          <w:szCs w:val="22"/>
        </w:rPr>
        <w:t xml:space="preserve"> financija</w:t>
      </w:r>
      <w:r w:rsidR="002D33D1" w:rsidRPr="00C164E9">
        <w:rPr>
          <w:sz w:val="22"/>
          <w:szCs w:val="22"/>
        </w:rPr>
        <w:t xml:space="preserve"> (uži dio)</w:t>
      </w:r>
      <w:r w:rsidR="00DE4C81" w:rsidRPr="00C164E9">
        <w:rPr>
          <w:sz w:val="22"/>
          <w:szCs w:val="22"/>
        </w:rPr>
        <w:t xml:space="preserve"> i Carinskoj upravi.</w:t>
      </w:r>
      <w:r w:rsidR="00DB23F5" w:rsidRPr="00C164E9">
        <w:rPr>
          <w:sz w:val="22"/>
          <w:szCs w:val="22"/>
        </w:rPr>
        <w:t xml:space="preserve"> </w:t>
      </w:r>
    </w:p>
    <w:p w:rsidR="00DE4C81" w:rsidRPr="008F3C18" w:rsidRDefault="00DE4C81" w:rsidP="00DE4C81">
      <w:pPr>
        <w:pStyle w:val="Odlomakpopisa"/>
        <w:rPr>
          <w:color w:val="FF0000"/>
          <w:sz w:val="22"/>
          <w:szCs w:val="22"/>
        </w:rPr>
      </w:pPr>
    </w:p>
    <w:p w:rsidR="00C164E9" w:rsidRPr="00A70360" w:rsidRDefault="00A70360" w:rsidP="00E3126F">
      <w:pPr>
        <w:jc w:val="both"/>
        <w:rPr>
          <w:sz w:val="22"/>
          <w:szCs w:val="22"/>
        </w:rPr>
      </w:pPr>
      <w:r w:rsidRPr="00A70360">
        <w:rPr>
          <w:sz w:val="22"/>
          <w:szCs w:val="22"/>
        </w:rPr>
        <w:t xml:space="preserve">Tablica 1. Struktura ostvarenog rezultata poslovanja </w:t>
      </w:r>
    </w:p>
    <w:p w:rsidR="00C164E9" w:rsidRDefault="00C164E9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"\\\\mf21\\Home\\iboras\\My Documents\\RAČUNOVODSTVO\\FINANCIJSKI IZVJEŠTAJI\\REZULTAT ZA BILJEŠKE.xlsx" "2022!R2C1:R9C7" \a \f 4 \h </w:instrText>
      </w:r>
      <w:r>
        <w:fldChar w:fldCharType="separate"/>
      </w:r>
    </w:p>
    <w:tbl>
      <w:tblPr>
        <w:tblW w:w="10000" w:type="dxa"/>
        <w:tblInd w:w="-474" w:type="dxa"/>
        <w:tblLook w:val="04A0" w:firstRow="1" w:lastRow="0" w:firstColumn="1" w:lastColumn="0" w:noHBand="0" w:noVBand="1"/>
      </w:tblPr>
      <w:tblGrid>
        <w:gridCol w:w="2118"/>
        <w:gridCol w:w="1266"/>
        <w:gridCol w:w="1266"/>
        <w:gridCol w:w="1366"/>
        <w:gridCol w:w="1280"/>
        <w:gridCol w:w="1366"/>
        <w:gridCol w:w="1338"/>
      </w:tblGrid>
      <w:tr w:rsidR="00C164E9" w:rsidRPr="00C164E9" w:rsidTr="00C164E9">
        <w:trPr>
          <w:trHeight w:val="495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Naziv glave unutar razdjela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Preneseni rezultat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Ostvareni rezultat u izvještajnom razdoblju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Višak raspoloživ u sljedećem razdoblju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Manjak raspoloživ u sljedećem razdoblju</w:t>
            </w:r>
          </w:p>
        </w:tc>
      </w:tr>
      <w:tr w:rsidR="00C164E9" w:rsidRPr="00C164E9" w:rsidTr="00C164E9">
        <w:trPr>
          <w:trHeight w:val="570"/>
        </w:trPr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164E9" w:rsidRPr="00C164E9" w:rsidRDefault="00C164E9" w:rsidP="00C164E9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Višak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Manjak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Višak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Manjak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164E9" w:rsidRPr="00C164E9" w:rsidRDefault="00C164E9" w:rsidP="00C164E9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4E9" w:rsidRPr="00C164E9" w:rsidRDefault="00C164E9" w:rsidP="00C164E9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</w:tr>
      <w:tr w:rsidR="00C164E9" w:rsidRPr="00C164E9" w:rsidTr="00C164E9">
        <w:trPr>
          <w:trHeight w:val="51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Ministarstvo financija</w:t>
            </w:r>
            <w:r w:rsidRPr="00C164E9">
              <w:rPr>
                <w:sz w:val="20"/>
                <w:szCs w:val="20"/>
              </w:rPr>
              <w:br/>
              <w:t xml:space="preserve"> (uži dio)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2.474.440,69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858.959,56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3.333.400,25</w:t>
            </w:r>
          </w:p>
        </w:tc>
      </w:tr>
      <w:tr w:rsidR="00C164E9" w:rsidRPr="00C164E9" w:rsidTr="00C164E9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Carinska uprava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1.631.293,45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13.620.163,08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15.251.456,53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Porezna uprava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587.568,65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1.361.446,47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1.949.015,12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51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Agencija za reviziju sustava provedbe programa EU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124.432,01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1.395.738,34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1.520.170,35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525"/>
        </w:trPr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Odbor za standarde financijskog izvještavanja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525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 xml:space="preserve">Ukupan rezultat za </w:t>
            </w:r>
            <w:r w:rsidRPr="00C164E9">
              <w:rPr>
                <w:b/>
                <w:bCs/>
                <w:sz w:val="20"/>
                <w:szCs w:val="20"/>
              </w:rPr>
              <w:br/>
              <w:t>razdjel 025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2.343.294,11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2.474.440,69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16.377.347,89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858.959,56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15.387.241,75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945D3F" w:rsidRPr="00943593" w:rsidRDefault="00C164E9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FF0000"/>
          <w:sz w:val="22"/>
          <w:szCs w:val="22"/>
        </w:rPr>
        <w:fldChar w:fldCharType="end"/>
      </w:r>
      <w:r w:rsidR="00945D3F" w:rsidRPr="00943593">
        <w:rPr>
          <w:sz w:val="22"/>
          <w:szCs w:val="22"/>
        </w:rPr>
        <w:fldChar w:fldCharType="begin"/>
      </w:r>
      <w:r w:rsidR="00945D3F" w:rsidRPr="00943593">
        <w:rPr>
          <w:sz w:val="22"/>
          <w:szCs w:val="22"/>
        </w:rPr>
        <w:instrText xml:space="preserve"> LINK Excel.Sheet.12 "\\\\mf21\\Home\\iboras\\My Documents\\RAČUNOVODSTVO\\FINANCIJSKI IZVJEŠTAJI\\2021\\12-2021 RAZINA 12\\KONSOLIDIRANI IZVJEŠTAJI 2021-mala tablica.xlsx" "rezulatat za bilješke!R2C1:R9C7" \a \f 4 \h </w:instrText>
      </w:r>
      <w:r w:rsidR="00945D3F" w:rsidRPr="00943593">
        <w:rPr>
          <w:sz w:val="22"/>
          <w:szCs w:val="22"/>
        </w:rPr>
        <w:fldChar w:fldCharType="separate"/>
      </w:r>
    </w:p>
    <w:p w:rsidR="00945D3F" w:rsidRPr="00943593" w:rsidRDefault="00945D3F" w:rsidP="00945D3F">
      <w:pPr>
        <w:jc w:val="both"/>
        <w:rPr>
          <w:sz w:val="22"/>
          <w:szCs w:val="22"/>
        </w:rPr>
      </w:pPr>
      <w:r w:rsidRPr="00943593">
        <w:rPr>
          <w:sz w:val="22"/>
          <w:szCs w:val="22"/>
        </w:rPr>
        <w:fldChar w:fldCharType="end"/>
      </w:r>
      <w:r w:rsidRPr="00943593">
        <w:rPr>
          <w:sz w:val="22"/>
          <w:szCs w:val="22"/>
        </w:rPr>
        <w:t>Ostala smanjenja rashoda poslovanja i rashoda za nabavu nefinancijske imovine rezultat su racionalnog postupanja sa rashodima u poslovanju, dok je do povećanja došlo zbog dinamike izvršavanja poslova redovne djelatnosti</w:t>
      </w:r>
      <w:r w:rsidR="00784D40" w:rsidRPr="00943593">
        <w:rPr>
          <w:sz w:val="22"/>
          <w:szCs w:val="22"/>
        </w:rPr>
        <w:t>.</w:t>
      </w:r>
    </w:p>
    <w:p w:rsidR="00CD4F43" w:rsidRPr="008F3C18" w:rsidRDefault="00CD4F43" w:rsidP="00B50580">
      <w:pPr>
        <w:jc w:val="both"/>
        <w:rPr>
          <w:color w:val="FF0000"/>
          <w:sz w:val="22"/>
          <w:szCs w:val="22"/>
        </w:rPr>
      </w:pPr>
    </w:p>
    <w:p w:rsidR="008665D5" w:rsidRPr="008F3C18" w:rsidRDefault="008665D5" w:rsidP="00883F87">
      <w:pPr>
        <w:jc w:val="both"/>
        <w:rPr>
          <w:color w:val="FF0000"/>
          <w:sz w:val="22"/>
          <w:szCs w:val="22"/>
        </w:rPr>
      </w:pPr>
    </w:p>
    <w:p w:rsidR="00CD4F43" w:rsidRPr="00292396" w:rsidRDefault="00CD4F43" w:rsidP="00B50580">
      <w:pPr>
        <w:jc w:val="center"/>
        <w:rPr>
          <w:b/>
          <w:sz w:val="22"/>
          <w:szCs w:val="22"/>
          <w:u w:val="single"/>
        </w:rPr>
      </w:pPr>
      <w:r w:rsidRPr="00292396">
        <w:rPr>
          <w:b/>
          <w:sz w:val="22"/>
          <w:szCs w:val="22"/>
          <w:u w:val="single"/>
        </w:rPr>
        <w:t xml:space="preserve">BILJEŠKE UZ </w:t>
      </w:r>
      <w:r w:rsidR="00B24757" w:rsidRPr="00292396">
        <w:rPr>
          <w:b/>
          <w:sz w:val="22"/>
          <w:szCs w:val="22"/>
          <w:u w:val="single"/>
        </w:rPr>
        <w:t xml:space="preserve">IZVJEŠTAJ O </w:t>
      </w:r>
      <w:r w:rsidRPr="00292396">
        <w:rPr>
          <w:b/>
          <w:sz w:val="22"/>
          <w:szCs w:val="22"/>
          <w:u w:val="single"/>
        </w:rPr>
        <w:t>PROMJEN</w:t>
      </w:r>
      <w:r w:rsidR="00B24757" w:rsidRPr="00292396">
        <w:rPr>
          <w:b/>
          <w:sz w:val="22"/>
          <w:szCs w:val="22"/>
          <w:u w:val="single"/>
        </w:rPr>
        <w:t>AMA</w:t>
      </w:r>
      <w:r w:rsidRPr="00292396">
        <w:rPr>
          <w:b/>
          <w:sz w:val="22"/>
          <w:szCs w:val="22"/>
          <w:u w:val="single"/>
        </w:rPr>
        <w:t xml:space="preserve"> U VRIJEDNOSTI I OBUJMU IMOVINE I OBVEZA</w:t>
      </w:r>
    </w:p>
    <w:p w:rsidR="00BF3EB7" w:rsidRPr="00292396" w:rsidRDefault="00BF3EB7" w:rsidP="00883F87">
      <w:pPr>
        <w:jc w:val="both"/>
        <w:rPr>
          <w:b/>
          <w:sz w:val="22"/>
          <w:szCs w:val="22"/>
          <w:u w:val="single"/>
        </w:rPr>
      </w:pPr>
    </w:p>
    <w:p w:rsidR="00455F85" w:rsidRPr="00292396" w:rsidRDefault="00455F85" w:rsidP="00455F85">
      <w:pPr>
        <w:jc w:val="both"/>
        <w:rPr>
          <w:sz w:val="22"/>
          <w:szCs w:val="22"/>
        </w:rPr>
      </w:pPr>
    </w:p>
    <w:p w:rsidR="00B61DC5" w:rsidRDefault="00DB041E" w:rsidP="00312578">
      <w:pPr>
        <w:jc w:val="both"/>
        <w:rPr>
          <w:sz w:val="22"/>
          <w:szCs w:val="22"/>
        </w:rPr>
      </w:pPr>
      <w:r w:rsidRPr="00292396">
        <w:rPr>
          <w:sz w:val="22"/>
          <w:szCs w:val="22"/>
        </w:rPr>
        <w:t xml:space="preserve">Promjene u obujmu proizvedene dugotrajne imovine </w:t>
      </w:r>
      <w:r w:rsidR="00F14039" w:rsidRPr="00292396">
        <w:rPr>
          <w:sz w:val="22"/>
          <w:szCs w:val="22"/>
        </w:rPr>
        <w:t xml:space="preserve"> (</w:t>
      </w:r>
      <w:r w:rsidR="00312578">
        <w:rPr>
          <w:sz w:val="22"/>
          <w:szCs w:val="22"/>
        </w:rPr>
        <w:t>91512</w:t>
      </w:r>
      <w:r w:rsidR="00F14039" w:rsidRPr="00292396">
        <w:rPr>
          <w:sz w:val="22"/>
          <w:szCs w:val="22"/>
        </w:rPr>
        <w:t xml:space="preserve">) </w:t>
      </w:r>
      <w:r w:rsidRPr="00292396">
        <w:rPr>
          <w:sz w:val="22"/>
          <w:szCs w:val="22"/>
        </w:rPr>
        <w:t>–</w:t>
      </w:r>
      <w:r w:rsidR="00F14039" w:rsidRPr="00292396">
        <w:rPr>
          <w:sz w:val="22"/>
          <w:szCs w:val="22"/>
        </w:rPr>
        <w:t xml:space="preserve"> </w:t>
      </w:r>
      <w:r w:rsidRPr="00292396">
        <w:rPr>
          <w:sz w:val="22"/>
          <w:szCs w:val="22"/>
        </w:rPr>
        <w:t>smanjenj</w:t>
      </w:r>
      <w:r w:rsidR="00F14039" w:rsidRPr="00292396">
        <w:rPr>
          <w:sz w:val="22"/>
          <w:szCs w:val="22"/>
        </w:rPr>
        <w:t>e u obujmu navedene imovine ukupne sadašnje vrijednosti 6.331.271,71 kun</w:t>
      </w:r>
      <w:r w:rsidR="00292396">
        <w:rPr>
          <w:sz w:val="22"/>
          <w:szCs w:val="22"/>
        </w:rPr>
        <w:t>a</w:t>
      </w:r>
      <w:r w:rsidRPr="00292396">
        <w:rPr>
          <w:sz w:val="22"/>
          <w:szCs w:val="22"/>
        </w:rPr>
        <w:t xml:space="preserve"> </w:t>
      </w:r>
      <w:r w:rsidR="00455F85" w:rsidRPr="00292396">
        <w:rPr>
          <w:sz w:val="22"/>
          <w:szCs w:val="22"/>
        </w:rPr>
        <w:t>odnosi se na rashodovanu i isknjiženu</w:t>
      </w:r>
      <w:r w:rsidRPr="00292396">
        <w:rPr>
          <w:sz w:val="22"/>
          <w:szCs w:val="22"/>
        </w:rPr>
        <w:t xml:space="preserve"> neupotrebljiv</w:t>
      </w:r>
      <w:r w:rsidR="00455F85" w:rsidRPr="00292396">
        <w:rPr>
          <w:sz w:val="22"/>
          <w:szCs w:val="22"/>
        </w:rPr>
        <w:t>u</w:t>
      </w:r>
      <w:r w:rsidRPr="00292396">
        <w:rPr>
          <w:sz w:val="22"/>
          <w:szCs w:val="22"/>
        </w:rPr>
        <w:t xml:space="preserve">, </w:t>
      </w:r>
      <w:r w:rsidR="00455F85" w:rsidRPr="00292396">
        <w:rPr>
          <w:sz w:val="22"/>
          <w:szCs w:val="22"/>
        </w:rPr>
        <w:t>uništenu</w:t>
      </w:r>
      <w:r w:rsidRPr="00292396">
        <w:rPr>
          <w:sz w:val="22"/>
          <w:szCs w:val="22"/>
        </w:rPr>
        <w:t xml:space="preserve"> i dotrajal</w:t>
      </w:r>
      <w:r w:rsidR="00455F85" w:rsidRPr="00292396">
        <w:rPr>
          <w:sz w:val="22"/>
          <w:szCs w:val="22"/>
        </w:rPr>
        <w:t>u</w:t>
      </w:r>
      <w:r w:rsidRPr="00292396">
        <w:rPr>
          <w:sz w:val="22"/>
          <w:szCs w:val="22"/>
        </w:rPr>
        <w:t xml:space="preserve"> imovine</w:t>
      </w:r>
      <w:r w:rsidR="00F14039" w:rsidRPr="00292396">
        <w:rPr>
          <w:sz w:val="22"/>
          <w:szCs w:val="22"/>
        </w:rPr>
        <w:t>, od čega se</w:t>
      </w:r>
      <w:r w:rsidR="002C26BD" w:rsidRPr="00292396">
        <w:rPr>
          <w:sz w:val="22"/>
          <w:szCs w:val="22"/>
        </w:rPr>
        <w:t xml:space="preserve"> </w:t>
      </w:r>
      <w:r w:rsidR="00F14039" w:rsidRPr="00292396">
        <w:rPr>
          <w:sz w:val="22"/>
          <w:szCs w:val="22"/>
        </w:rPr>
        <w:t xml:space="preserve">6.264.706,96 kuna odnosi na Poreznu upravu, a 66.564,75 kuna na uži dio Ministarstva financija. </w:t>
      </w:r>
      <w:r w:rsidR="00292396" w:rsidRPr="00292396">
        <w:rPr>
          <w:sz w:val="22"/>
          <w:szCs w:val="22"/>
        </w:rPr>
        <w:t>Povećanje u iznosu od 794.815,00 kn evidentirano je u užem dijelu Ministarstva financija zbog prijenosa računalne opreme i dva osobna au</w:t>
      </w:r>
      <w:r w:rsidR="00B56865">
        <w:rPr>
          <w:sz w:val="22"/>
          <w:szCs w:val="22"/>
        </w:rPr>
        <w:t>tomobila.</w:t>
      </w:r>
    </w:p>
    <w:p w:rsidR="00B56865" w:rsidRDefault="00B56865" w:rsidP="00312578">
      <w:pPr>
        <w:jc w:val="both"/>
        <w:rPr>
          <w:sz w:val="22"/>
          <w:szCs w:val="22"/>
        </w:rPr>
      </w:pPr>
    </w:p>
    <w:p w:rsidR="00B56865" w:rsidRDefault="00B56865" w:rsidP="00312578">
      <w:pPr>
        <w:jc w:val="both"/>
        <w:rPr>
          <w:sz w:val="22"/>
          <w:szCs w:val="22"/>
        </w:rPr>
      </w:pPr>
    </w:p>
    <w:p w:rsidR="00B61DC5" w:rsidRDefault="00B61DC5" w:rsidP="00312578">
      <w:pPr>
        <w:jc w:val="both"/>
        <w:rPr>
          <w:sz w:val="22"/>
          <w:szCs w:val="22"/>
        </w:rPr>
      </w:pPr>
    </w:p>
    <w:p w:rsidR="00C34646" w:rsidRPr="00FC717C" w:rsidRDefault="00C34646" w:rsidP="00B24757">
      <w:pPr>
        <w:jc w:val="center"/>
        <w:rPr>
          <w:b/>
          <w:sz w:val="22"/>
          <w:szCs w:val="22"/>
          <w:u w:val="single"/>
        </w:rPr>
      </w:pPr>
      <w:r w:rsidRPr="00FC717C">
        <w:rPr>
          <w:b/>
          <w:sz w:val="22"/>
          <w:szCs w:val="22"/>
          <w:u w:val="single"/>
        </w:rPr>
        <w:t>BILJEŠKE UZ IZVJEŠTAJ O RASHODIMA PREMA FUNKCIJSKOJ KLASIFIKACIJI</w:t>
      </w:r>
    </w:p>
    <w:p w:rsidR="00B50580" w:rsidRPr="00FC717C" w:rsidRDefault="00B50580" w:rsidP="00B50580">
      <w:pPr>
        <w:jc w:val="center"/>
        <w:rPr>
          <w:b/>
          <w:sz w:val="22"/>
          <w:szCs w:val="22"/>
          <w:u w:val="single"/>
        </w:rPr>
      </w:pPr>
    </w:p>
    <w:p w:rsidR="00C34646" w:rsidRPr="00FC717C" w:rsidRDefault="00C34646" w:rsidP="00883F87">
      <w:pPr>
        <w:jc w:val="both"/>
        <w:rPr>
          <w:b/>
          <w:sz w:val="22"/>
          <w:szCs w:val="22"/>
          <w:u w:val="single"/>
        </w:rPr>
      </w:pPr>
    </w:p>
    <w:p w:rsidR="00C34646" w:rsidRPr="00FC717C" w:rsidRDefault="0001381D" w:rsidP="0036208D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C717C">
        <w:rPr>
          <w:sz w:val="22"/>
          <w:szCs w:val="22"/>
        </w:rPr>
        <w:t xml:space="preserve">Financijski i fiskalni poslovi </w:t>
      </w:r>
      <w:r w:rsidR="00312578">
        <w:rPr>
          <w:sz w:val="22"/>
          <w:szCs w:val="22"/>
        </w:rPr>
        <w:t xml:space="preserve">(0112) </w:t>
      </w:r>
      <w:r w:rsidRPr="00FC717C">
        <w:rPr>
          <w:sz w:val="22"/>
          <w:szCs w:val="22"/>
        </w:rPr>
        <w:t>–</w:t>
      </w:r>
      <w:r w:rsidR="00917398" w:rsidRPr="00FC717C">
        <w:rPr>
          <w:sz w:val="22"/>
          <w:szCs w:val="22"/>
        </w:rPr>
        <w:t xml:space="preserve"> </w:t>
      </w:r>
      <w:r w:rsidR="00BE7054" w:rsidRPr="00FC717C">
        <w:rPr>
          <w:sz w:val="22"/>
          <w:szCs w:val="22"/>
        </w:rPr>
        <w:t xml:space="preserve">rashodi </w:t>
      </w:r>
      <w:r w:rsidR="00917398" w:rsidRPr="00FC717C">
        <w:rPr>
          <w:sz w:val="22"/>
          <w:szCs w:val="22"/>
        </w:rPr>
        <w:t>za navedenu namjenu u</w:t>
      </w:r>
      <w:r w:rsidR="00BE7054" w:rsidRPr="00FC717C">
        <w:rPr>
          <w:sz w:val="22"/>
          <w:szCs w:val="22"/>
        </w:rPr>
        <w:t xml:space="preserve"> ukupnom</w:t>
      </w:r>
      <w:r w:rsidR="00917398" w:rsidRPr="00FC717C">
        <w:rPr>
          <w:sz w:val="22"/>
          <w:szCs w:val="22"/>
        </w:rPr>
        <w:t xml:space="preserve"> iznosu 1.</w:t>
      </w:r>
      <w:r w:rsidR="00FC717C" w:rsidRPr="00FC717C">
        <w:rPr>
          <w:sz w:val="22"/>
          <w:szCs w:val="22"/>
        </w:rPr>
        <w:t>838</w:t>
      </w:r>
      <w:r w:rsidR="00BE7054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388</w:t>
      </w:r>
      <w:r w:rsidR="00BE7054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017,76</w:t>
      </w:r>
      <w:r w:rsidR="00BE7054" w:rsidRPr="00FC717C">
        <w:rPr>
          <w:sz w:val="22"/>
          <w:szCs w:val="22"/>
        </w:rPr>
        <w:t xml:space="preserve"> kun</w:t>
      </w:r>
      <w:r w:rsidR="00FC717C" w:rsidRPr="00FC717C">
        <w:rPr>
          <w:sz w:val="22"/>
          <w:szCs w:val="22"/>
        </w:rPr>
        <w:t>a</w:t>
      </w:r>
      <w:r w:rsidR="00BE7054" w:rsidRPr="00FC717C">
        <w:rPr>
          <w:sz w:val="22"/>
          <w:szCs w:val="22"/>
        </w:rPr>
        <w:t xml:space="preserve"> </w:t>
      </w:r>
      <w:r w:rsidR="00917398" w:rsidRPr="00FC717C">
        <w:rPr>
          <w:sz w:val="22"/>
          <w:szCs w:val="22"/>
        </w:rPr>
        <w:t>obuhvaćaju rashode užeg dijela</w:t>
      </w:r>
      <w:r w:rsidRPr="00FC717C">
        <w:rPr>
          <w:sz w:val="22"/>
          <w:szCs w:val="22"/>
        </w:rPr>
        <w:t xml:space="preserve"> Mi</w:t>
      </w:r>
      <w:r w:rsidR="006D65E7" w:rsidRPr="00FC717C">
        <w:rPr>
          <w:sz w:val="22"/>
          <w:szCs w:val="22"/>
        </w:rPr>
        <w:t>nistarstv</w:t>
      </w:r>
      <w:r w:rsidR="00917398" w:rsidRPr="00FC717C">
        <w:rPr>
          <w:sz w:val="22"/>
          <w:szCs w:val="22"/>
        </w:rPr>
        <w:t>a</w:t>
      </w:r>
      <w:r w:rsidR="006D65E7" w:rsidRPr="00FC717C">
        <w:rPr>
          <w:sz w:val="22"/>
          <w:szCs w:val="22"/>
        </w:rPr>
        <w:t xml:space="preserve"> financija</w:t>
      </w:r>
      <w:r w:rsidR="00917398" w:rsidRPr="00FC717C">
        <w:rPr>
          <w:sz w:val="22"/>
          <w:szCs w:val="22"/>
        </w:rPr>
        <w:t xml:space="preserve"> u iznosu</w:t>
      </w:r>
      <w:r w:rsidR="006D65E7" w:rsidRPr="00FC717C">
        <w:rPr>
          <w:sz w:val="22"/>
          <w:szCs w:val="22"/>
        </w:rPr>
        <w:t xml:space="preserve"> </w:t>
      </w:r>
      <w:r w:rsidR="000962BA" w:rsidRPr="00FC717C">
        <w:rPr>
          <w:sz w:val="22"/>
          <w:szCs w:val="22"/>
        </w:rPr>
        <w:t>1</w:t>
      </w:r>
      <w:r w:rsidR="00FC717C" w:rsidRPr="00FC717C">
        <w:rPr>
          <w:sz w:val="22"/>
          <w:szCs w:val="22"/>
        </w:rPr>
        <w:t>79</w:t>
      </w:r>
      <w:r w:rsidR="000962BA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393</w:t>
      </w:r>
      <w:r w:rsidR="000962BA" w:rsidRPr="00FC717C">
        <w:rPr>
          <w:sz w:val="22"/>
          <w:szCs w:val="22"/>
        </w:rPr>
        <w:t>.1</w:t>
      </w:r>
      <w:r w:rsidR="00D8529F" w:rsidRPr="00FC717C">
        <w:rPr>
          <w:sz w:val="22"/>
          <w:szCs w:val="22"/>
        </w:rPr>
        <w:t>3</w:t>
      </w:r>
      <w:r w:rsidR="00FC717C" w:rsidRPr="00FC717C">
        <w:rPr>
          <w:sz w:val="22"/>
          <w:szCs w:val="22"/>
        </w:rPr>
        <w:t>9,95</w:t>
      </w:r>
      <w:r w:rsidR="006D65E7" w:rsidRPr="00FC717C">
        <w:rPr>
          <w:sz w:val="22"/>
          <w:szCs w:val="22"/>
        </w:rPr>
        <w:t xml:space="preserve"> k</w:t>
      </w:r>
      <w:r w:rsidR="000962BA" w:rsidRPr="00FC717C">
        <w:rPr>
          <w:sz w:val="22"/>
          <w:szCs w:val="22"/>
        </w:rPr>
        <w:t>una</w:t>
      </w:r>
      <w:r w:rsidR="00917398" w:rsidRPr="00FC717C">
        <w:rPr>
          <w:sz w:val="22"/>
          <w:szCs w:val="22"/>
        </w:rPr>
        <w:t>, Carinske</w:t>
      </w:r>
      <w:r w:rsidR="006D65E7" w:rsidRPr="00FC717C">
        <w:rPr>
          <w:sz w:val="22"/>
          <w:szCs w:val="22"/>
        </w:rPr>
        <w:t xml:space="preserve"> uprav</w:t>
      </w:r>
      <w:r w:rsidR="00917398" w:rsidRPr="00FC717C">
        <w:rPr>
          <w:sz w:val="22"/>
          <w:szCs w:val="22"/>
        </w:rPr>
        <w:t>e</w:t>
      </w:r>
      <w:r w:rsidR="006D65E7" w:rsidRPr="00FC717C">
        <w:rPr>
          <w:sz w:val="22"/>
          <w:szCs w:val="22"/>
        </w:rPr>
        <w:t xml:space="preserve"> </w:t>
      </w:r>
      <w:r w:rsidR="00917398" w:rsidRPr="00FC717C">
        <w:rPr>
          <w:sz w:val="22"/>
          <w:szCs w:val="22"/>
        </w:rPr>
        <w:t xml:space="preserve">u iznosu </w:t>
      </w:r>
      <w:r w:rsidR="00FC717C" w:rsidRPr="00FC717C">
        <w:rPr>
          <w:sz w:val="22"/>
          <w:szCs w:val="22"/>
        </w:rPr>
        <w:t>624</w:t>
      </w:r>
      <w:r w:rsidR="000962BA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737</w:t>
      </w:r>
      <w:r w:rsidR="000962BA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713,58</w:t>
      </w:r>
      <w:r w:rsidR="000962BA" w:rsidRPr="00FC717C">
        <w:rPr>
          <w:sz w:val="22"/>
          <w:szCs w:val="22"/>
        </w:rPr>
        <w:t xml:space="preserve"> </w:t>
      </w:r>
      <w:r w:rsidR="006D65E7" w:rsidRPr="00FC717C">
        <w:rPr>
          <w:sz w:val="22"/>
          <w:szCs w:val="22"/>
        </w:rPr>
        <w:t>k</w:t>
      </w:r>
      <w:r w:rsidR="000962BA" w:rsidRPr="00FC717C">
        <w:rPr>
          <w:sz w:val="22"/>
          <w:szCs w:val="22"/>
        </w:rPr>
        <w:t>u</w:t>
      </w:r>
      <w:r w:rsidR="006D65E7" w:rsidRPr="00FC717C">
        <w:rPr>
          <w:sz w:val="22"/>
          <w:szCs w:val="22"/>
        </w:rPr>
        <w:t>n</w:t>
      </w:r>
      <w:r w:rsidR="00D8529F" w:rsidRPr="00FC717C">
        <w:rPr>
          <w:sz w:val="22"/>
          <w:szCs w:val="22"/>
        </w:rPr>
        <w:t>a</w:t>
      </w:r>
      <w:r w:rsidR="00917398" w:rsidRPr="00FC717C">
        <w:rPr>
          <w:sz w:val="22"/>
          <w:szCs w:val="22"/>
        </w:rPr>
        <w:t>, Porezne</w:t>
      </w:r>
      <w:r w:rsidR="006D65E7" w:rsidRPr="00FC717C">
        <w:rPr>
          <w:sz w:val="22"/>
          <w:szCs w:val="22"/>
        </w:rPr>
        <w:t xml:space="preserve"> uprav</w:t>
      </w:r>
      <w:r w:rsidR="00917398" w:rsidRPr="00FC717C">
        <w:rPr>
          <w:sz w:val="22"/>
          <w:szCs w:val="22"/>
        </w:rPr>
        <w:t>e u iznosu</w:t>
      </w:r>
      <w:r w:rsidR="006D65E7" w:rsidRPr="00FC717C">
        <w:rPr>
          <w:sz w:val="22"/>
          <w:szCs w:val="22"/>
        </w:rPr>
        <w:t xml:space="preserve"> </w:t>
      </w:r>
      <w:r w:rsidR="00FC717C" w:rsidRPr="00FC717C">
        <w:rPr>
          <w:sz w:val="22"/>
          <w:szCs w:val="22"/>
        </w:rPr>
        <w:t>1.009</w:t>
      </w:r>
      <w:r w:rsidR="000962BA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315</w:t>
      </w:r>
      <w:r w:rsidR="000962BA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458,26</w:t>
      </w:r>
      <w:r w:rsidRPr="00FC717C">
        <w:rPr>
          <w:sz w:val="22"/>
          <w:szCs w:val="22"/>
        </w:rPr>
        <w:t xml:space="preserve"> k</w:t>
      </w:r>
      <w:r w:rsidR="000962BA" w:rsidRPr="00FC717C">
        <w:rPr>
          <w:sz w:val="22"/>
          <w:szCs w:val="22"/>
        </w:rPr>
        <w:t>una</w:t>
      </w:r>
      <w:r w:rsidRPr="00FC717C">
        <w:rPr>
          <w:sz w:val="22"/>
          <w:szCs w:val="22"/>
        </w:rPr>
        <w:t xml:space="preserve">, </w:t>
      </w:r>
      <w:r w:rsidR="00917398" w:rsidRPr="00FC717C">
        <w:rPr>
          <w:sz w:val="22"/>
          <w:szCs w:val="22"/>
        </w:rPr>
        <w:t>Agencije</w:t>
      </w:r>
      <w:r w:rsidR="00F634AD" w:rsidRPr="00FC717C">
        <w:rPr>
          <w:sz w:val="22"/>
          <w:szCs w:val="22"/>
        </w:rPr>
        <w:t xml:space="preserve"> za reviziju sustava provedbe pr</w:t>
      </w:r>
      <w:r w:rsidR="006D65E7" w:rsidRPr="00FC717C">
        <w:rPr>
          <w:sz w:val="22"/>
          <w:szCs w:val="22"/>
        </w:rPr>
        <w:t>ograma E</w:t>
      </w:r>
      <w:r w:rsidR="0036208D" w:rsidRPr="00FC717C">
        <w:rPr>
          <w:sz w:val="22"/>
          <w:szCs w:val="22"/>
        </w:rPr>
        <w:t>U</w:t>
      </w:r>
      <w:r w:rsidR="006D65E7" w:rsidRPr="00FC717C">
        <w:rPr>
          <w:sz w:val="22"/>
          <w:szCs w:val="22"/>
        </w:rPr>
        <w:t xml:space="preserve"> </w:t>
      </w:r>
      <w:r w:rsidR="00D8529F" w:rsidRPr="00FC717C">
        <w:rPr>
          <w:sz w:val="22"/>
          <w:szCs w:val="22"/>
        </w:rPr>
        <w:t>2</w:t>
      </w:r>
      <w:r w:rsidR="00FC717C" w:rsidRPr="00FC717C">
        <w:rPr>
          <w:sz w:val="22"/>
          <w:szCs w:val="22"/>
        </w:rPr>
        <w:t>4</w:t>
      </w:r>
      <w:r w:rsidR="00455169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573.500,66</w:t>
      </w:r>
      <w:r w:rsidR="00917398" w:rsidRPr="00FC717C">
        <w:rPr>
          <w:sz w:val="22"/>
          <w:szCs w:val="22"/>
        </w:rPr>
        <w:t xml:space="preserve"> kuna i</w:t>
      </w:r>
      <w:r w:rsidR="00F634AD" w:rsidRPr="00FC717C">
        <w:rPr>
          <w:sz w:val="22"/>
          <w:szCs w:val="22"/>
        </w:rPr>
        <w:t xml:space="preserve"> Odbor</w:t>
      </w:r>
      <w:r w:rsidR="00917398" w:rsidRPr="00FC717C">
        <w:rPr>
          <w:sz w:val="22"/>
          <w:szCs w:val="22"/>
        </w:rPr>
        <w:t>a</w:t>
      </w:r>
      <w:r w:rsidR="00F634AD" w:rsidRPr="00FC717C">
        <w:rPr>
          <w:sz w:val="22"/>
          <w:szCs w:val="22"/>
        </w:rPr>
        <w:t xml:space="preserve"> za standarde fi</w:t>
      </w:r>
      <w:r w:rsidR="00DE044D" w:rsidRPr="00FC717C">
        <w:rPr>
          <w:sz w:val="22"/>
          <w:szCs w:val="22"/>
        </w:rPr>
        <w:t xml:space="preserve">nancijskog izvještavanja </w:t>
      </w:r>
      <w:r w:rsidR="00917398" w:rsidRPr="00FC717C">
        <w:rPr>
          <w:sz w:val="22"/>
          <w:szCs w:val="22"/>
        </w:rPr>
        <w:t xml:space="preserve">u iznosu </w:t>
      </w:r>
      <w:r w:rsidR="00455169" w:rsidRPr="00FC717C">
        <w:rPr>
          <w:sz w:val="22"/>
          <w:szCs w:val="22"/>
        </w:rPr>
        <w:t>3</w:t>
      </w:r>
      <w:r w:rsidR="00FC717C" w:rsidRPr="00FC717C">
        <w:rPr>
          <w:sz w:val="22"/>
          <w:szCs w:val="22"/>
        </w:rPr>
        <w:t>68</w:t>
      </w:r>
      <w:r w:rsidR="00455169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205,31</w:t>
      </w:r>
      <w:r w:rsidR="00F634AD" w:rsidRPr="00FC717C">
        <w:rPr>
          <w:sz w:val="22"/>
          <w:szCs w:val="22"/>
        </w:rPr>
        <w:t xml:space="preserve"> k</w:t>
      </w:r>
      <w:r w:rsidR="00917398" w:rsidRPr="00FC717C">
        <w:rPr>
          <w:sz w:val="22"/>
          <w:szCs w:val="22"/>
        </w:rPr>
        <w:t>u</w:t>
      </w:r>
      <w:r w:rsidR="00F634AD" w:rsidRPr="00FC717C">
        <w:rPr>
          <w:sz w:val="22"/>
          <w:szCs w:val="22"/>
        </w:rPr>
        <w:t>n</w:t>
      </w:r>
      <w:r w:rsidR="00FC717C" w:rsidRPr="00FC717C">
        <w:rPr>
          <w:sz w:val="22"/>
          <w:szCs w:val="22"/>
        </w:rPr>
        <w:t>u</w:t>
      </w:r>
      <w:r w:rsidR="00F634AD" w:rsidRPr="00FC717C">
        <w:rPr>
          <w:sz w:val="22"/>
          <w:szCs w:val="22"/>
        </w:rPr>
        <w:t>.</w:t>
      </w:r>
    </w:p>
    <w:p w:rsidR="00B50580" w:rsidRPr="00FC717C" w:rsidRDefault="00B50580" w:rsidP="00B50580">
      <w:pPr>
        <w:pStyle w:val="Odlomakpopisa"/>
        <w:ind w:left="0"/>
        <w:jc w:val="both"/>
        <w:rPr>
          <w:sz w:val="22"/>
          <w:szCs w:val="22"/>
        </w:rPr>
      </w:pPr>
    </w:p>
    <w:p w:rsidR="00B50580" w:rsidRPr="00FC717C" w:rsidRDefault="00F634AD" w:rsidP="00B5058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C717C">
        <w:rPr>
          <w:sz w:val="22"/>
          <w:szCs w:val="22"/>
        </w:rPr>
        <w:t xml:space="preserve">Vanjski poslovi </w:t>
      </w:r>
      <w:r w:rsidR="00312578">
        <w:rPr>
          <w:sz w:val="22"/>
          <w:szCs w:val="22"/>
        </w:rPr>
        <w:t xml:space="preserve">(0113) </w:t>
      </w:r>
      <w:r w:rsidRPr="00FC717C">
        <w:rPr>
          <w:sz w:val="22"/>
          <w:szCs w:val="22"/>
        </w:rPr>
        <w:t xml:space="preserve">– </w:t>
      </w:r>
      <w:r w:rsidR="00BE7054" w:rsidRPr="00FC717C">
        <w:rPr>
          <w:sz w:val="22"/>
          <w:szCs w:val="22"/>
        </w:rPr>
        <w:t xml:space="preserve">rashodi </w:t>
      </w:r>
      <w:r w:rsidR="00917398" w:rsidRPr="00FC717C">
        <w:rPr>
          <w:sz w:val="22"/>
          <w:szCs w:val="22"/>
        </w:rPr>
        <w:t>za navedenu namjenu u ukupn</w:t>
      </w:r>
      <w:r w:rsidR="00BE7054" w:rsidRPr="00FC717C">
        <w:rPr>
          <w:sz w:val="22"/>
          <w:szCs w:val="22"/>
        </w:rPr>
        <w:t xml:space="preserve">om iznosu od </w:t>
      </w:r>
      <w:r w:rsidR="00FC717C" w:rsidRPr="00FC717C">
        <w:rPr>
          <w:sz w:val="22"/>
          <w:szCs w:val="22"/>
        </w:rPr>
        <w:t>3</w:t>
      </w:r>
      <w:r w:rsidR="00D8529F" w:rsidRPr="00FC717C">
        <w:rPr>
          <w:sz w:val="22"/>
          <w:szCs w:val="22"/>
        </w:rPr>
        <w:t>2</w:t>
      </w:r>
      <w:r w:rsidR="00BE7054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212</w:t>
      </w:r>
      <w:r w:rsidR="00BE7054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553,44</w:t>
      </w:r>
      <w:r w:rsidR="00BE7054" w:rsidRPr="00FC717C">
        <w:rPr>
          <w:sz w:val="22"/>
          <w:szCs w:val="22"/>
        </w:rPr>
        <w:t xml:space="preserve"> kun</w:t>
      </w:r>
      <w:r w:rsidR="00D8529F" w:rsidRPr="00FC717C">
        <w:rPr>
          <w:sz w:val="22"/>
          <w:szCs w:val="22"/>
        </w:rPr>
        <w:t>e</w:t>
      </w:r>
      <w:r w:rsidR="00BE7054" w:rsidRPr="00FC717C">
        <w:rPr>
          <w:sz w:val="22"/>
          <w:szCs w:val="22"/>
        </w:rPr>
        <w:t xml:space="preserve"> </w:t>
      </w:r>
      <w:r w:rsidR="00917398" w:rsidRPr="00FC717C">
        <w:rPr>
          <w:sz w:val="22"/>
          <w:szCs w:val="22"/>
        </w:rPr>
        <w:t>u cijelosti se odnose</w:t>
      </w:r>
      <w:r w:rsidR="00DE044D" w:rsidRPr="00FC717C">
        <w:rPr>
          <w:sz w:val="22"/>
          <w:szCs w:val="22"/>
        </w:rPr>
        <w:t xml:space="preserve"> </w:t>
      </w:r>
      <w:r w:rsidR="00BE7054" w:rsidRPr="00FC717C">
        <w:rPr>
          <w:sz w:val="22"/>
          <w:szCs w:val="22"/>
        </w:rPr>
        <w:t xml:space="preserve">na </w:t>
      </w:r>
      <w:r w:rsidR="00DE044D" w:rsidRPr="00FC717C">
        <w:rPr>
          <w:sz w:val="22"/>
          <w:szCs w:val="22"/>
        </w:rPr>
        <w:t>Carinsk</w:t>
      </w:r>
      <w:r w:rsidR="00917398" w:rsidRPr="00FC717C">
        <w:rPr>
          <w:sz w:val="22"/>
          <w:szCs w:val="22"/>
        </w:rPr>
        <w:t>u upravu.</w:t>
      </w:r>
    </w:p>
    <w:p w:rsidR="00F634AD" w:rsidRPr="00FC717C" w:rsidRDefault="00DE044D" w:rsidP="00B50580">
      <w:pPr>
        <w:pStyle w:val="Odlomakpopisa"/>
        <w:ind w:left="0"/>
        <w:jc w:val="both"/>
        <w:rPr>
          <w:sz w:val="22"/>
          <w:szCs w:val="22"/>
        </w:rPr>
      </w:pPr>
      <w:r w:rsidRPr="00FC717C">
        <w:rPr>
          <w:sz w:val="22"/>
          <w:szCs w:val="22"/>
        </w:rPr>
        <w:t xml:space="preserve"> </w:t>
      </w:r>
    </w:p>
    <w:p w:rsidR="00B50580" w:rsidRPr="00FC717C" w:rsidRDefault="00F634AD" w:rsidP="008B0D6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C717C">
        <w:rPr>
          <w:sz w:val="22"/>
          <w:szCs w:val="22"/>
        </w:rPr>
        <w:t xml:space="preserve">Ostale opće usluge </w:t>
      </w:r>
      <w:r w:rsidR="00312578">
        <w:rPr>
          <w:sz w:val="22"/>
          <w:szCs w:val="22"/>
        </w:rPr>
        <w:t xml:space="preserve">(0133) </w:t>
      </w:r>
      <w:r w:rsidRPr="00FC717C">
        <w:rPr>
          <w:sz w:val="22"/>
          <w:szCs w:val="22"/>
        </w:rPr>
        <w:t xml:space="preserve">– </w:t>
      </w:r>
      <w:r w:rsidR="00BE7054" w:rsidRPr="00FC717C">
        <w:rPr>
          <w:sz w:val="22"/>
          <w:szCs w:val="22"/>
        </w:rPr>
        <w:t xml:space="preserve">rashodi </w:t>
      </w:r>
      <w:r w:rsidR="00917398" w:rsidRPr="00FC717C">
        <w:rPr>
          <w:sz w:val="22"/>
          <w:szCs w:val="22"/>
        </w:rPr>
        <w:t xml:space="preserve">za navedenu namjenu u ukupnom iznosu od </w:t>
      </w:r>
      <w:r w:rsidR="00FC717C" w:rsidRPr="00FC717C">
        <w:rPr>
          <w:sz w:val="22"/>
          <w:szCs w:val="22"/>
        </w:rPr>
        <w:t>659</w:t>
      </w:r>
      <w:r w:rsidR="00BE7054" w:rsidRPr="00FC717C">
        <w:rPr>
          <w:sz w:val="22"/>
          <w:szCs w:val="22"/>
        </w:rPr>
        <w:t>.</w:t>
      </w:r>
      <w:r w:rsidR="00FC717C" w:rsidRPr="00FC717C">
        <w:rPr>
          <w:sz w:val="22"/>
          <w:szCs w:val="22"/>
        </w:rPr>
        <w:t>371,79</w:t>
      </w:r>
      <w:r w:rsidR="00BE7054" w:rsidRPr="00FC717C">
        <w:rPr>
          <w:sz w:val="22"/>
          <w:szCs w:val="22"/>
        </w:rPr>
        <w:t xml:space="preserve"> kuna</w:t>
      </w:r>
      <w:r w:rsidR="00917398" w:rsidRPr="00FC717C">
        <w:rPr>
          <w:sz w:val="22"/>
          <w:szCs w:val="22"/>
        </w:rPr>
        <w:t xml:space="preserve"> u cijelosti se odnose</w:t>
      </w:r>
      <w:r w:rsidR="00BE7054" w:rsidRPr="00FC717C">
        <w:rPr>
          <w:sz w:val="22"/>
          <w:szCs w:val="22"/>
        </w:rPr>
        <w:t xml:space="preserve"> na</w:t>
      </w:r>
      <w:r w:rsidR="00917398" w:rsidRPr="00FC717C">
        <w:rPr>
          <w:sz w:val="22"/>
          <w:szCs w:val="22"/>
        </w:rPr>
        <w:t xml:space="preserve"> Carinsku upravu.</w:t>
      </w:r>
    </w:p>
    <w:p w:rsidR="00BE7054" w:rsidRPr="00FC717C" w:rsidRDefault="00BE7054" w:rsidP="00BE7054">
      <w:pPr>
        <w:pStyle w:val="Odlomakpopisa"/>
        <w:ind w:left="0"/>
        <w:jc w:val="both"/>
        <w:rPr>
          <w:sz w:val="22"/>
          <w:szCs w:val="22"/>
        </w:rPr>
      </w:pPr>
    </w:p>
    <w:p w:rsidR="00455169" w:rsidRPr="00FC717C" w:rsidRDefault="00FC717C" w:rsidP="00FC717C">
      <w:pPr>
        <w:pStyle w:val="Odlomakpopisa"/>
        <w:ind w:left="0"/>
        <w:jc w:val="both"/>
        <w:rPr>
          <w:sz w:val="22"/>
          <w:szCs w:val="22"/>
        </w:rPr>
      </w:pPr>
      <w:r w:rsidRPr="00FC717C">
        <w:rPr>
          <w:sz w:val="22"/>
          <w:szCs w:val="22"/>
        </w:rPr>
        <w:t>4.</w:t>
      </w:r>
      <w:r w:rsidRPr="00FC717C">
        <w:rPr>
          <w:sz w:val="22"/>
          <w:szCs w:val="22"/>
        </w:rPr>
        <w:tab/>
      </w:r>
      <w:r w:rsidR="00455169" w:rsidRPr="00FC717C">
        <w:rPr>
          <w:sz w:val="22"/>
          <w:szCs w:val="22"/>
        </w:rPr>
        <w:t>Ekonomski poslovi</w:t>
      </w:r>
      <w:r w:rsidRPr="00FC717C">
        <w:rPr>
          <w:sz w:val="22"/>
          <w:szCs w:val="22"/>
        </w:rPr>
        <w:t xml:space="preserve"> koji nisu drugdje svrstani</w:t>
      </w:r>
      <w:r w:rsidR="00455169" w:rsidRPr="00FC717C">
        <w:rPr>
          <w:sz w:val="22"/>
          <w:szCs w:val="22"/>
        </w:rPr>
        <w:t xml:space="preserve"> </w:t>
      </w:r>
      <w:r w:rsidR="00312578">
        <w:rPr>
          <w:sz w:val="22"/>
          <w:szCs w:val="22"/>
        </w:rPr>
        <w:t xml:space="preserve">(049) </w:t>
      </w:r>
      <w:r w:rsidR="00455169" w:rsidRPr="00FC717C">
        <w:rPr>
          <w:sz w:val="22"/>
          <w:szCs w:val="22"/>
        </w:rPr>
        <w:t xml:space="preserve">– </w:t>
      </w:r>
      <w:r w:rsidR="00BE7054" w:rsidRPr="00FC717C">
        <w:rPr>
          <w:sz w:val="22"/>
          <w:szCs w:val="22"/>
        </w:rPr>
        <w:t xml:space="preserve">rashodi za navedenu namjenu u ukupnom iznosu od </w:t>
      </w:r>
      <w:r w:rsidRPr="00FC717C">
        <w:rPr>
          <w:sz w:val="22"/>
          <w:szCs w:val="22"/>
        </w:rPr>
        <w:t>1.4</w:t>
      </w:r>
      <w:r w:rsidR="00D8529F" w:rsidRPr="00FC717C">
        <w:rPr>
          <w:sz w:val="22"/>
          <w:szCs w:val="22"/>
        </w:rPr>
        <w:t>05</w:t>
      </w:r>
      <w:r w:rsidR="00BE7054" w:rsidRPr="00FC717C">
        <w:rPr>
          <w:sz w:val="22"/>
          <w:szCs w:val="22"/>
        </w:rPr>
        <w:t>.</w:t>
      </w:r>
      <w:r w:rsidRPr="00FC717C">
        <w:rPr>
          <w:sz w:val="22"/>
          <w:szCs w:val="22"/>
        </w:rPr>
        <w:t>629,84</w:t>
      </w:r>
      <w:r w:rsidR="00D8529F" w:rsidRPr="00FC717C">
        <w:rPr>
          <w:sz w:val="22"/>
          <w:szCs w:val="22"/>
        </w:rPr>
        <w:t xml:space="preserve"> kune</w:t>
      </w:r>
      <w:r w:rsidR="00BE7054" w:rsidRPr="00FC717C">
        <w:rPr>
          <w:sz w:val="22"/>
          <w:szCs w:val="22"/>
        </w:rPr>
        <w:t xml:space="preserve"> u cijelosti se odnose na </w:t>
      </w:r>
      <w:r w:rsidR="00455169" w:rsidRPr="00FC717C">
        <w:rPr>
          <w:sz w:val="22"/>
          <w:szCs w:val="22"/>
        </w:rPr>
        <w:t>Porezn</w:t>
      </w:r>
      <w:r w:rsidR="00BE7054" w:rsidRPr="00FC717C">
        <w:rPr>
          <w:sz w:val="22"/>
          <w:szCs w:val="22"/>
        </w:rPr>
        <w:t>u</w:t>
      </w:r>
      <w:r w:rsidR="00455169" w:rsidRPr="00FC717C">
        <w:rPr>
          <w:sz w:val="22"/>
          <w:szCs w:val="22"/>
        </w:rPr>
        <w:t xml:space="preserve"> uprav</w:t>
      </w:r>
      <w:r w:rsidR="00BE7054" w:rsidRPr="00FC717C">
        <w:rPr>
          <w:sz w:val="22"/>
          <w:szCs w:val="22"/>
        </w:rPr>
        <w:t>u.</w:t>
      </w:r>
    </w:p>
    <w:p w:rsidR="00726857" w:rsidRPr="0046081E" w:rsidRDefault="00726857" w:rsidP="00FC717C">
      <w:pPr>
        <w:pStyle w:val="Odlomakpopisa"/>
        <w:ind w:left="0"/>
        <w:jc w:val="both"/>
        <w:rPr>
          <w:sz w:val="22"/>
          <w:szCs w:val="22"/>
        </w:rPr>
      </w:pPr>
    </w:p>
    <w:p w:rsidR="00BE7054" w:rsidRPr="0046081E" w:rsidRDefault="00BE7054" w:rsidP="00883F87">
      <w:pPr>
        <w:jc w:val="both"/>
        <w:rPr>
          <w:sz w:val="22"/>
          <w:szCs w:val="22"/>
        </w:rPr>
      </w:pPr>
      <w:r w:rsidRPr="0046081E">
        <w:rPr>
          <w:sz w:val="22"/>
          <w:szCs w:val="22"/>
        </w:rPr>
        <w:t>Ukupni iznos rashoda iskazanih u Obrascu RAS-funkcijski</w:t>
      </w:r>
      <w:r w:rsidR="00EC14A3" w:rsidRPr="0046081E">
        <w:rPr>
          <w:sz w:val="22"/>
          <w:szCs w:val="22"/>
        </w:rPr>
        <w:t xml:space="preserve"> </w:t>
      </w:r>
      <w:r w:rsidRPr="0046081E">
        <w:rPr>
          <w:sz w:val="22"/>
          <w:szCs w:val="22"/>
        </w:rPr>
        <w:t>odgovaraju ukupno iskaz</w:t>
      </w:r>
      <w:r w:rsidR="00EC14A3" w:rsidRPr="0046081E">
        <w:rPr>
          <w:sz w:val="22"/>
          <w:szCs w:val="22"/>
        </w:rPr>
        <w:t>an</w:t>
      </w:r>
      <w:r w:rsidR="0046081E" w:rsidRPr="0046081E">
        <w:rPr>
          <w:sz w:val="22"/>
          <w:szCs w:val="22"/>
        </w:rPr>
        <w:t>im rashodima u Obrascu PR-RAS (Y034)</w:t>
      </w:r>
      <w:r w:rsidR="00EC14A3" w:rsidRPr="0046081E">
        <w:rPr>
          <w:sz w:val="22"/>
          <w:szCs w:val="22"/>
        </w:rPr>
        <w:t xml:space="preserve">, s tim da </w:t>
      </w:r>
      <w:r w:rsidR="0046081E" w:rsidRPr="0046081E">
        <w:rPr>
          <w:sz w:val="22"/>
          <w:szCs w:val="22"/>
        </w:rPr>
        <w:t>prijenosi proračunskim korisnicima iz nadležnog proračuna za financiranje redovne djelatnosti</w:t>
      </w:r>
      <w:r w:rsidR="0046081E">
        <w:rPr>
          <w:sz w:val="22"/>
          <w:szCs w:val="22"/>
        </w:rPr>
        <w:t xml:space="preserve"> (367) iznose nula kuna.</w:t>
      </w:r>
    </w:p>
    <w:p w:rsidR="00726857" w:rsidRPr="008F3C18" w:rsidRDefault="00726857" w:rsidP="00883F87">
      <w:pPr>
        <w:ind w:left="360"/>
        <w:jc w:val="both"/>
        <w:rPr>
          <w:color w:val="FF0000"/>
          <w:sz w:val="22"/>
          <w:szCs w:val="22"/>
        </w:rPr>
      </w:pPr>
    </w:p>
    <w:p w:rsidR="00EC14A3" w:rsidRPr="008F3C18" w:rsidRDefault="00EC14A3" w:rsidP="00B50580">
      <w:pPr>
        <w:jc w:val="center"/>
        <w:rPr>
          <w:b/>
          <w:color w:val="FF0000"/>
          <w:sz w:val="22"/>
          <w:szCs w:val="22"/>
          <w:u w:val="single"/>
        </w:rPr>
      </w:pPr>
    </w:p>
    <w:p w:rsidR="00CF3A11" w:rsidRPr="00AA40DE" w:rsidRDefault="00726857" w:rsidP="00B50580">
      <w:pPr>
        <w:jc w:val="center"/>
        <w:rPr>
          <w:b/>
          <w:sz w:val="22"/>
          <w:szCs w:val="22"/>
          <w:u w:val="single"/>
        </w:rPr>
      </w:pPr>
      <w:r w:rsidRPr="00AA40DE">
        <w:rPr>
          <w:b/>
          <w:sz w:val="22"/>
          <w:szCs w:val="22"/>
          <w:u w:val="single"/>
        </w:rPr>
        <w:t>BILJEŠKE UZ IZVJEŠTAJ O OBVEZAMA</w:t>
      </w:r>
    </w:p>
    <w:p w:rsidR="00B50580" w:rsidRPr="00AA40DE" w:rsidRDefault="00B50580" w:rsidP="00B50580">
      <w:pPr>
        <w:jc w:val="center"/>
        <w:rPr>
          <w:b/>
          <w:sz w:val="22"/>
          <w:szCs w:val="22"/>
          <w:u w:val="single"/>
        </w:rPr>
      </w:pPr>
    </w:p>
    <w:p w:rsidR="000E21F3" w:rsidRPr="00AA40DE" w:rsidRDefault="000E21F3" w:rsidP="00883F87">
      <w:pPr>
        <w:jc w:val="both"/>
        <w:rPr>
          <w:b/>
          <w:sz w:val="22"/>
          <w:szCs w:val="22"/>
          <w:u w:val="single"/>
        </w:rPr>
      </w:pPr>
    </w:p>
    <w:p w:rsidR="000E21F3" w:rsidRPr="00AA40DE" w:rsidRDefault="00EC14A3" w:rsidP="00312578">
      <w:pPr>
        <w:pStyle w:val="Odlomakpopisa"/>
        <w:ind w:left="0"/>
        <w:jc w:val="both"/>
        <w:rPr>
          <w:sz w:val="22"/>
          <w:szCs w:val="22"/>
        </w:rPr>
      </w:pPr>
      <w:r w:rsidRPr="00AA40DE">
        <w:rPr>
          <w:sz w:val="22"/>
          <w:szCs w:val="22"/>
        </w:rPr>
        <w:t>Stanje nedospjelih obveza na kra</w:t>
      </w:r>
      <w:r w:rsidR="00FE2277" w:rsidRPr="00AA40DE">
        <w:rPr>
          <w:sz w:val="22"/>
          <w:szCs w:val="22"/>
        </w:rPr>
        <w:t xml:space="preserve">ju izvještajnog razdoblja iznosi </w:t>
      </w:r>
      <w:r w:rsidR="00312578" w:rsidRPr="00AA40DE">
        <w:rPr>
          <w:sz w:val="22"/>
          <w:szCs w:val="22"/>
        </w:rPr>
        <w:t>6.025.291.671,98</w:t>
      </w:r>
      <w:r w:rsidR="00D8529F" w:rsidRPr="00AA40DE">
        <w:rPr>
          <w:sz w:val="22"/>
          <w:szCs w:val="22"/>
        </w:rPr>
        <w:t xml:space="preserve"> kun</w:t>
      </w:r>
      <w:r w:rsidR="00312578" w:rsidRPr="00AA40DE">
        <w:rPr>
          <w:sz w:val="22"/>
          <w:szCs w:val="22"/>
        </w:rPr>
        <w:t>a</w:t>
      </w:r>
      <w:r w:rsidRPr="00AA40DE">
        <w:rPr>
          <w:sz w:val="22"/>
          <w:szCs w:val="22"/>
        </w:rPr>
        <w:t xml:space="preserve">, a </w:t>
      </w:r>
      <w:r w:rsidR="000E21F3" w:rsidRPr="00AA40DE">
        <w:rPr>
          <w:sz w:val="22"/>
          <w:szCs w:val="22"/>
        </w:rPr>
        <w:t>odnose se na</w:t>
      </w:r>
      <w:r w:rsidR="00ED1DFA" w:rsidRPr="00AA40DE">
        <w:rPr>
          <w:sz w:val="22"/>
          <w:szCs w:val="22"/>
        </w:rPr>
        <w:t xml:space="preserve"> obveze </w:t>
      </w:r>
      <w:r w:rsidR="000E21F3" w:rsidRPr="00AA40DE">
        <w:rPr>
          <w:sz w:val="22"/>
          <w:szCs w:val="22"/>
        </w:rPr>
        <w:t>Ministars</w:t>
      </w:r>
      <w:r w:rsidR="00A85ECA" w:rsidRPr="00AA40DE">
        <w:rPr>
          <w:sz w:val="22"/>
          <w:szCs w:val="22"/>
        </w:rPr>
        <w:t>tv</w:t>
      </w:r>
      <w:r w:rsidR="00312578" w:rsidRPr="00AA40DE">
        <w:rPr>
          <w:sz w:val="22"/>
          <w:szCs w:val="22"/>
        </w:rPr>
        <w:t>a</w:t>
      </w:r>
      <w:r w:rsidR="00A85ECA" w:rsidRPr="00AA40DE">
        <w:rPr>
          <w:sz w:val="22"/>
          <w:szCs w:val="22"/>
        </w:rPr>
        <w:t xml:space="preserve"> financija </w:t>
      </w:r>
      <w:r w:rsidR="00ED1DFA" w:rsidRPr="00AA40DE">
        <w:rPr>
          <w:sz w:val="22"/>
          <w:szCs w:val="22"/>
        </w:rPr>
        <w:t xml:space="preserve">(uži dio) </w:t>
      </w:r>
      <w:r w:rsidR="00A85ECA" w:rsidRPr="00AA40DE">
        <w:rPr>
          <w:sz w:val="22"/>
          <w:szCs w:val="22"/>
        </w:rPr>
        <w:t xml:space="preserve">u iznosu </w:t>
      </w:r>
      <w:r w:rsidRPr="00AA40DE">
        <w:rPr>
          <w:sz w:val="22"/>
          <w:szCs w:val="22"/>
        </w:rPr>
        <w:t xml:space="preserve"> od 1</w:t>
      </w:r>
      <w:r w:rsidR="00312578" w:rsidRPr="00AA40DE">
        <w:rPr>
          <w:sz w:val="22"/>
          <w:szCs w:val="22"/>
        </w:rPr>
        <w:t>2</w:t>
      </w:r>
      <w:r w:rsidRPr="00AA40DE">
        <w:rPr>
          <w:sz w:val="22"/>
          <w:szCs w:val="22"/>
        </w:rPr>
        <w:t>.</w:t>
      </w:r>
      <w:r w:rsidR="00312578" w:rsidRPr="00AA40DE">
        <w:rPr>
          <w:sz w:val="22"/>
          <w:szCs w:val="22"/>
        </w:rPr>
        <w:t>660</w:t>
      </w:r>
      <w:r w:rsidRPr="00AA40DE">
        <w:rPr>
          <w:sz w:val="22"/>
          <w:szCs w:val="22"/>
        </w:rPr>
        <w:t>.</w:t>
      </w:r>
      <w:r w:rsidR="00312578" w:rsidRPr="00AA40DE">
        <w:rPr>
          <w:sz w:val="22"/>
          <w:szCs w:val="22"/>
        </w:rPr>
        <w:t>999,12</w:t>
      </w:r>
      <w:r w:rsidR="000E21F3" w:rsidRPr="00AA40DE">
        <w:rPr>
          <w:sz w:val="22"/>
          <w:szCs w:val="22"/>
        </w:rPr>
        <w:t xml:space="preserve"> </w:t>
      </w:r>
      <w:r w:rsidRPr="00AA40DE">
        <w:rPr>
          <w:sz w:val="22"/>
          <w:szCs w:val="22"/>
        </w:rPr>
        <w:t>kuna</w:t>
      </w:r>
      <w:r w:rsidR="00455169" w:rsidRPr="00AA40DE">
        <w:rPr>
          <w:sz w:val="22"/>
          <w:szCs w:val="22"/>
        </w:rPr>
        <w:t xml:space="preserve">, Carinsku upravu </w:t>
      </w:r>
      <w:r w:rsidR="00683464" w:rsidRPr="00AA40DE">
        <w:rPr>
          <w:sz w:val="22"/>
          <w:szCs w:val="22"/>
        </w:rPr>
        <w:t xml:space="preserve">u iznosu </w:t>
      </w:r>
      <w:r w:rsidR="00312578" w:rsidRPr="00AA40DE">
        <w:rPr>
          <w:sz w:val="22"/>
          <w:szCs w:val="22"/>
        </w:rPr>
        <w:t>51.118.161,41</w:t>
      </w:r>
      <w:r w:rsidR="000E21F3" w:rsidRPr="00AA40DE">
        <w:rPr>
          <w:sz w:val="22"/>
          <w:szCs w:val="22"/>
        </w:rPr>
        <w:t xml:space="preserve"> ku</w:t>
      </w:r>
      <w:r w:rsidRPr="00AA40DE">
        <w:rPr>
          <w:sz w:val="22"/>
          <w:szCs w:val="22"/>
        </w:rPr>
        <w:t>n</w:t>
      </w:r>
      <w:r w:rsidR="00312578" w:rsidRPr="00AA40DE">
        <w:rPr>
          <w:sz w:val="22"/>
          <w:szCs w:val="22"/>
        </w:rPr>
        <w:t>u</w:t>
      </w:r>
      <w:r w:rsidR="00A85ECA" w:rsidRPr="00AA40DE">
        <w:rPr>
          <w:sz w:val="22"/>
          <w:szCs w:val="22"/>
        </w:rPr>
        <w:t xml:space="preserve">, Poreznu upravu </w:t>
      </w:r>
      <w:r w:rsidR="00683464" w:rsidRPr="00AA40DE">
        <w:rPr>
          <w:sz w:val="22"/>
          <w:szCs w:val="22"/>
        </w:rPr>
        <w:t xml:space="preserve">u iznosu </w:t>
      </w:r>
      <w:r w:rsidR="00312578" w:rsidRPr="00AA40DE">
        <w:rPr>
          <w:sz w:val="22"/>
          <w:szCs w:val="22"/>
        </w:rPr>
        <w:t>5.959.674.285,05</w:t>
      </w:r>
      <w:r w:rsidR="000E21F3" w:rsidRPr="00AA40DE">
        <w:rPr>
          <w:sz w:val="22"/>
          <w:szCs w:val="22"/>
        </w:rPr>
        <w:t xml:space="preserve"> kuna, Agencij</w:t>
      </w:r>
      <w:r w:rsidRPr="00AA40DE">
        <w:rPr>
          <w:sz w:val="22"/>
          <w:szCs w:val="22"/>
        </w:rPr>
        <w:t>u</w:t>
      </w:r>
      <w:r w:rsidR="000E21F3" w:rsidRPr="00AA40DE">
        <w:rPr>
          <w:sz w:val="22"/>
          <w:szCs w:val="22"/>
        </w:rPr>
        <w:t xml:space="preserve"> za reviziju sustav</w:t>
      </w:r>
      <w:r w:rsidR="00A85ECA" w:rsidRPr="00AA40DE">
        <w:rPr>
          <w:sz w:val="22"/>
          <w:szCs w:val="22"/>
        </w:rPr>
        <w:t xml:space="preserve">a provedbe programa EU </w:t>
      </w:r>
      <w:r w:rsidRPr="00AA40DE">
        <w:rPr>
          <w:sz w:val="22"/>
          <w:szCs w:val="22"/>
        </w:rPr>
        <w:t xml:space="preserve">u iznosu </w:t>
      </w:r>
      <w:r w:rsidR="00312578" w:rsidRPr="00AA40DE">
        <w:rPr>
          <w:sz w:val="22"/>
          <w:szCs w:val="22"/>
        </w:rPr>
        <w:t>1.837.588,90</w:t>
      </w:r>
      <w:r w:rsidR="000E21F3" w:rsidRPr="00AA40DE">
        <w:rPr>
          <w:sz w:val="22"/>
          <w:szCs w:val="22"/>
        </w:rPr>
        <w:t xml:space="preserve"> kun</w:t>
      </w:r>
      <w:r w:rsidR="00312578" w:rsidRPr="00AA40DE">
        <w:rPr>
          <w:sz w:val="22"/>
          <w:szCs w:val="22"/>
        </w:rPr>
        <w:t>a</w:t>
      </w:r>
      <w:r w:rsidR="000E21F3" w:rsidRPr="00AA40DE">
        <w:rPr>
          <w:sz w:val="22"/>
          <w:szCs w:val="22"/>
        </w:rPr>
        <w:t xml:space="preserve"> i Odbor za standard</w:t>
      </w:r>
      <w:r w:rsidR="00A85ECA" w:rsidRPr="00AA40DE">
        <w:rPr>
          <w:sz w:val="22"/>
          <w:szCs w:val="22"/>
        </w:rPr>
        <w:t>e financijskog izvještavanja</w:t>
      </w:r>
      <w:r w:rsidRPr="00AA40DE">
        <w:rPr>
          <w:sz w:val="22"/>
          <w:szCs w:val="22"/>
        </w:rPr>
        <w:t xml:space="preserve"> u iznosu</w:t>
      </w:r>
      <w:r w:rsidR="00A85ECA" w:rsidRPr="00AA40DE">
        <w:rPr>
          <w:sz w:val="22"/>
          <w:szCs w:val="22"/>
        </w:rPr>
        <w:t xml:space="preserve"> </w:t>
      </w:r>
      <w:r w:rsidR="00683464" w:rsidRPr="00AA40DE">
        <w:rPr>
          <w:sz w:val="22"/>
          <w:szCs w:val="22"/>
        </w:rPr>
        <w:t>6</w:t>
      </w:r>
      <w:r w:rsidR="00312578" w:rsidRPr="00AA40DE">
        <w:rPr>
          <w:sz w:val="22"/>
          <w:szCs w:val="22"/>
        </w:rPr>
        <w:t>37,50</w:t>
      </w:r>
      <w:r w:rsidR="00683464" w:rsidRPr="00AA40DE">
        <w:rPr>
          <w:sz w:val="22"/>
          <w:szCs w:val="22"/>
        </w:rPr>
        <w:t xml:space="preserve"> kuna</w:t>
      </w:r>
      <w:r w:rsidR="000E21F3" w:rsidRPr="00AA40DE">
        <w:rPr>
          <w:sz w:val="22"/>
          <w:szCs w:val="22"/>
        </w:rPr>
        <w:t xml:space="preserve">. </w:t>
      </w:r>
    </w:p>
    <w:p w:rsidR="00630BF7" w:rsidRPr="00AA40DE" w:rsidRDefault="00630BF7" w:rsidP="00630BF7">
      <w:pPr>
        <w:pStyle w:val="Odlomakpopisa"/>
        <w:ind w:left="0"/>
        <w:jc w:val="both"/>
        <w:rPr>
          <w:sz w:val="22"/>
          <w:szCs w:val="22"/>
        </w:rPr>
      </w:pPr>
    </w:p>
    <w:p w:rsidR="00630BF7" w:rsidRPr="00AA40DE" w:rsidRDefault="00630BF7" w:rsidP="00630BF7">
      <w:pPr>
        <w:pStyle w:val="Odlomakpopisa"/>
        <w:ind w:left="0"/>
        <w:jc w:val="both"/>
        <w:rPr>
          <w:sz w:val="22"/>
          <w:szCs w:val="22"/>
        </w:rPr>
      </w:pPr>
      <w:r w:rsidRPr="00AA40DE">
        <w:rPr>
          <w:sz w:val="22"/>
          <w:szCs w:val="22"/>
        </w:rPr>
        <w:t>U postupku konsolidacije obveza razdjela 025 eliminirane su međusobne obveze Mi</w:t>
      </w:r>
      <w:r w:rsidR="00AD0339" w:rsidRPr="00AA40DE">
        <w:rPr>
          <w:sz w:val="22"/>
          <w:szCs w:val="22"/>
        </w:rPr>
        <w:t>nistarstva financija (uži dio) prema Carinskoj</w:t>
      </w:r>
      <w:r w:rsidRPr="00AA40DE">
        <w:rPr>
          <w:sz w:val="22"/>
          <w:szCs w:val="22"/>
        </w:rPr>
        <w:t xml:space="preserve"> uprav</w:t>
      </w:r>
      <w:r w:rsidR="00AD0339" w:rsidRPr="00AA40DE">
        <w:rPr>
          <w:sz w:val="22"/>
          <w:szCs w:val="22"/>
        </w:rPr>
        <w:t>i</w:t>
      </w:r>
      <w:r w:rsidRPr="00AA40DE">
        <w:rPr>
          <w:sz w:val="22"/>
          <w:szCs w:val="22"/>
        </w:rPr>
        <w:t xml:space="preserve"> za refundirane troškove usluga čuvanja imovine u ukupno iznosu 2</w:t>
      </w:r>
      <w:r w:rsidR="00312578" w:rsidRPr="00AA40DE">
        <w:rPr>
          <w:sz w:val="22"/>
          <w:szCs w:val="22"/>
        </w:rPr>
        <w:t>37</w:t>
      </w:r>
      <w:r w:rsidRPr="00AA40DE">
        <w:rPr>
          <w:sz w:val="22"/>
          <w:szCs w:val="22"/>
        </w:rPr>
        <w:t>.</w:t>
      </w:r>
      <w:r w:rsidR="00312578" w:rsidRPr="00AA40DE">
        <w:rPr>
          <w:sz w:val="22"/>
          <w:szCs w:val="22"/>
        </w:rPr>
        <w:t>023</w:t>
      </w:r>
      <w:r w:rsidRPr="00AA40DE">
        <w:rPr>
          <w:sz w:val="22"/>
          <w:szCs w:val="22"/>
        </w:rPr>
        <w:t>,</w:t>
      </w:r>
      <w:r w:rsidR="00312578" w:rsidRPr="00AA40DE">
        <w:rPr>
          <w:sz w:val="22"/>
          <w:szCs w:val="22"/>
        </w:rPr>
        <w:t>10 kn i Poreznoj upravi u iznosu od 776.128,24</w:t>
      </w:r>
      <w:r w:rsidR="00AA40DE" w:rsidRPr="00AA40DE">
        <w:rPr>
          <w:sz w:val="22"/>
          <w:szCs w:val="22"/>
        </w:rPr>
        <w:t xml:space="preserve"> za refundirane troškove električne energije, uredskog materijala i troškova sudskih postupaka.</w:t>
      </w:r>
    </w:p>
    <w:p w:rsidR="00603722" w:rsidRDefault="00603722" w:rsidP="00883F87">
      <w:pPr>
        <w:ind w:left="360"/>
        <w:jc w:val="both"/>
        <w:rPr>
          <w:color w:val="FF0000"/>
          <w:sz w:val="22"/>
          <w:szCs w:val="22"/>
        </w:rPr>
      </w:pPr>
    </w:p>
    <w:p w:rsidR="00AA40DE" w:rsidRDefault="00AA40DE" w:rsidP="00883F87">
      <w:pPr>
        <w:ind w:left="360"/>
        <w:jc w:val="both"/>
        <w:rPr>
          <w:color w:val="FF0000"/>
          <w:sz w:val="22"/>
          <w:szCs w:val="22"/>
        </w:rPr>
      </w:pPr>
    </w:p>
    <w:p w:rsidR="00AA40DE" w:rsidRPr="0072545C" w:rsidRDefault="00AA40DE" w:rsidP="00883F87">
      <w:pPr>
        <w:ind w:left="360"/>
        <w:jc w:val="both"/>
        <w:rPr>
          <w:sz w:val="22"/>
          <w:szCs w:val="22"/>
        </w:rPr>
      </w:pPr>
    </w:p>
    <w:p w:rsidR="00E303C6" w:rsidRPr="0072545C" w:rsidRDefault="00E303C6" w:rsidP="00883F87">
      <w:pPr>
        <w:ind w:left="360"/>
        <w:jc w:val="both"/>
        <w:rPr>
          <w:b/>
          <w:sz w:val="22"/>
          <w:szCs w:val="22"/>
        </w:rPr>
      </w:pP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  <w:t xml:space="preserve"> </w:t>
      </w:r>
      <w:r w:rsidR="00A91226" w:rsidRPr="0072545C">
        <w:rPr>
          <w:b/>
          <w:sz w:val="22"/>
          <w:szCs w:val="22"/>
        </w:rPr>
        <w:t>DRŽAVNI</w:t>
      </w:r>
      <w:r w:rsidRPr="0072545C">
        <w:rPr>
          <w:b/>
          <w:sz w:val="22"/>
          <w:szCs w:val="22"/>
        </w:rPr>
        <w:t xml:space="preserve"> TAJNIK  </w:t>
      </w:r>
    </w:p>
    <w:p w:rsidR="00E303C6" w:rsidRPr="0072545C" w:rsidRDefault="00E303C6" w:rsidP="00883F87">
      <w:pPr>
        <w:ind w:left="360"/>
        <w:jc w:val="both"/>
        <w:rPr>
          <w:b/>
          <w:sz w:val="22"/>
          <w:szCs w:val="22"/>
        </w:rPr>
      </w:pPr>
    </w:p>
    <w:p w:rsidR="00E303C6" w:rsidRPr="0072545C" w:rsidRDefault="00E303C6" w:rsidP="00883F87">
      <w:pPr>
        <w:ind w:left="360"/>
        <w:jc w:val="both"/>
        <w:rPr>
          <w:b/>
          <w:sz w:val="22"/>
          <w:szCs w:val="22"/>
        </w:rPr>
      </w:pP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</w:r>
      <w:r w:rsidRPr="0072545C">
        <w:rPr>
          <w:b/>
          <w:sz w:val="22"/>
          <w:szCs w:val="22"/>
        </w:rPr>
        <w:tab/>
        <w:t xml:space="preserve">  </w:t>
      </w:r>
      <w:r w:rsidR="00AA40DE" w:rsidRPr="0072545C">
        <w:rPr>
          <w:b/>
          <w:sz w:val="22"/>
          <w:szCs w:val="22"/>
        </w:rPr>
        <w:t xml:space="preserve">Zdravko </w:t>
      </w:r>
      <w:proofErr w:type="spellStart"/>
      <w:r w:rsidR="00AA40DE" w:rsidRPr="0072545C">
        <w:rPr>
          <w:b/>
          <w:sz w:val="22"/>
          <w:szCs w:val="22"/>
        </w:rPr>
        <w:t>Zrinušić</w:t>
      </w:r>
      <w:proofErr w:type="spellEnd"/>
    </w:p>
    <w:sectPr w:rsidR="00E303C6" w:rsidRPr="0072545C" w:rsidSect="00D52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55" w:rsidRDefault="005A3855">
      <w:r>
        <w:separator/>
      </w:r>
    </w:p>
  </w:endnote>
  <w:endnote w:type="continuationSeparator" w:id="0">
    <w:p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177875"/>
      <w:docPartObj>
        <w:docPartGallery w:val="Page Numbers (Bottom of Page)"/>
        <w:docPartUnique/>
      </w:docPartObj>
    </w:sdtPr>
    <w:sdtEndPr/>
    <w:sdtContent>
      <w:p w:rsidR="00AD0339" w:rsidRDefault="00AD03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93">
          <w:rPr>
            <w:noProof/>
          </w:rPr>
          <w:t>5</w:t>
        </w:r>
        <w:r>
          <w:fldChar w:fldCharType="end"/>
        </w:r>
      </w:p>
    </w:sdtContent>
  </w:sdt>
  <w:p w:rsidR="00AD0339" w:rsidRDefault="00AD03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55" w:rsidRDefault="005A3855">
      <w:r>
        <w:separator/>
      </w:r>
    </w:p>
  </w:footnote>
  <w:footnote w:type="continuationSeparator" w:id="0">
    <w:p w:rsidR="005A3855" w:rsidRDefault="005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332"/>
    <w:multiLevelType w:val="hybridMultilevel"/>
    <w:tmpl w:val="0E60F8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51FD"/>
    <w:multiLevelType w:val="hybridMultilevel"/>
    <w:tmpl w:val="9C224BFA"/>
    <w:lvl w:ilvl="0" w:tplc="AA32D7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97881"/>
    <w:multiLevelType w:val="hybridMultilevel"/>
    <w:tmpl w:val="52420FF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531"/>
    <w:multiLevelType w:val="hybridMultilevel"/>
    <w:tmpl w:val="B3FC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4469"/>
    <w:multiLevelType w:val="hybridMultilevel"/>
    <w:tmpl w:val="126E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766"/>
    <w:multiLevelType w:val="hybridMultilevel"/>
    <w:tmpl w:val="430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BF5"/>
    <w:multiLevelType w:val="hybridMultilevel"/>
    <w:tmpl w:val="193439A6"/>
    <w:lvl w:ilvl="0" w:tplc="653045DA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100246"/>
    <w:multiLevelType w:val="hybridMultilevel"/>
    <w:tmpl w:val="AEB03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B27FB"/>
    <w:multiLevelType w:val="hybridMultilevel"/>
    <w:tmpl w:val="ED208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711C"/>
    <w:multiLevelType w:val="hybridMultilevel"/>
    <w:tmpl w:val="8ADA51F6"/>
    <w:lvl w:ilvl="0" w:tplc="4D8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2EF3"/>
    <w:multiLevelType w:val="hybridMultilevel"/>
    <w:tmpl w:val="7BCA8EE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5EBF"/>
    <w:multiLevelType w:val="hybridMultilevel"/>
    <w:tmpl w:val="D152AE7A"/>
    <w:lvl w:ilvl="0" w:tplc="0C4E91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0FB7"/>
    <w:multiLevelType w:val="hybridMultilevel"/>
    <w:tmpl w:val="EB8ACA7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37440"/>
    <w:multiLevelType w:val="hybridMultilevel"/>
    <w:tmpl w:val="2D4652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AE4AC8"/>
    <w:multiLevelType w:val="hybridMultilevel"/>
    <w:tmpl w:val="3D64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E290C"/>
    <w:multiLevelType w:val="hybridMultilevel"/>
    <w:tmpl w:val="D3527C76"/>
    <w:lvl w:ilvl="0" w:tplc="099ACE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73A8"/>
    <w:multiLevelType w:val="hybridMultilevel"/>
    <w:tmpl w:val="F9609AFC"/>
    <w:lvl w:ilvl="0" w:tplc="D7FA4BE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7F3903"/>
    <w:multiLevelType w:val="hybridMultilevel"/>
    <w:tmpl w:val="C792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2587"/>
    <w:multiLevelType w:val="hybridMultilevel"/>
    <w:tmpl w:val="D50EF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64682C"/>
    <w:multiLevelType w:val="hybridMultilevel"/>
    <w:tmpl w:val="C21A0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339B7"/>
    <w:multiLevelType w:val="hybridMultilevel"/>
    <w:tmpl w:val="AF8A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30CC"/>
    <w:multiLevelType w:val="hybridMultilevel"/>
    <w:tmpl w:val="3EA6BF9C"/>
    <w:lvl w:ilvl="0" w:tplc="5EBE2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0F3"/>
    <w:multiLevelType w:val="hybridMultilevel"/>
    <w:tmpl w:val="C066B81E"/>
    <w:lvl w:ilvl="0" w:tplc="F6A82C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17636F1"/>
    <w:multiLevelType w:val="hybridMultilevel"/>
    <w:tmpl w:val="28D4B5F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058BA"/>
    <w:multiLevelType w:val="hybridMultilevel"/>
    <w:tmpl w:val="24F07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C2E52"/>
    <w:multiLevelType w:val="hybridMultilevel"/>
    <w:tmpl w:val="6F0EE072"/>
    <w:lvl w:ilvl="0" w:tplc="03B475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8D48C7"/>
    <w:multiLevelType w:val="hybridMultilevel"/>
    <w:tmpl w:val="401CE9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557B"/>
    <w:multiLevelType w:val="hybridMultilevel"/>
    <w:tmpl w:val="7DF81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E08DD"/>
    <w:multiLevelType w:val="hybridMultilevel"/>
    <w:tmpl w:val="09A6A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13FC8"/>
    <w:multiLevelType w:val="hybridMultilevel"/>
    <w:tmpl w:val="CCD4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7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27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23"/>
  </w:num>
  <w:num w:numId="10">
    <w:abstractNumId w:val="21"/>
  </w:num>
  <w:num w:numId="11">
    <w:abstractNumId w:val="16"/>
  </w:num>
  <w:num w:numId="12">
    <w:abstractNumId w:val="22"/>
  </w:num>
  <w:num w:numId="13">
    <w:abstractNumId w:val="3"/>
  </w:num>
  <w:num w:numId="14">
    <w:abstractNumId w:val="25"/>
  </w:num>
  <w:num w:numId="15">
    <w:abstractNumId w:val="30"/>
  </w:num>
  <w:num w:numId="16">
    <w:abstractNumId w:val="5"/>
  </w:num>
  <w:num w:numId="17">
    <w:abstractNumId w:val="10"/>
  </w:num>
  <w:num w:numId="18">
    <w:abstractNumId w:val="7"/>
  </w:num>
  <w:num w:numId="19">
    <w:abstractNumId w:val="9"/>
  </w:num>
  <w:num w:numId="20">
    <w:abstractNumId w:val="8"/>
  </w:num>
  <w:num w:numId="21">
    <w:abstractNumId w:val="28"/>
  </w:num>
  <w:num w:numId="22">
    <w:abstractNumId w:val="12"/>
  </w:num>
  <w:num w:numId="23">
    <w:abstractNumId w:val="17"/>
  </w:num>
  <w:num w:numId="24">
    <w:abstractNumId w:val="24"/>
  </w:num>
  <w:num w:numId="25">
    <w:abstractNumId w:val="13"/>
  </w:num>
  <w:num w:numId="26">
    <w:abstractNumId w:val="1"/>
  </w:num>
  <w:num w:numId="27">
    <w:abstractNumId w:val="2"/>
  </w:num>
  <w:num w:numId="28">
    <w:abstractNumId w:val="6"/>
  </w:num>
  <w:num w:numId="29">
    <w:abstractNumId w:val="4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3"/>
    <w:rsid w:val="000018B6"/>
    <w:rsid w:val="00003341"/>
    <w:rsid w:val="000065E4"/>
    <w:rsid w:val="0001381D"/>
    <w:rsid w:val="00020FDB"/>
    <w:rsid w:val="0002641A"/>
    <w:rsid w:val="00046F5F"/>
    <w:rsid w:val="00047FDB"/>
    <w:rsid w:val="00052C7E"/>
    <w:rsid w:val="00053F76"/>
    <w:rsid w:val="00063B0E"/>
    <w:rsid w:val="0006547C"/>
    <w:rsid w:val="00067B45"/>
    <w:rsid w:val="00092249"/>
    <w:rsid w:val="000962BA"/>
    <w:rsid w:val="000968FA"/>
    <w:rsid w:val="000C3832"/>
    <w:rsid w:val="000C4BDE"/>
    <w:rsid w:val="000D1766"/>
    <w:rsid w:val="000E21F3"/>
    <w:rsid w:val="001014C3"/>
    <w:rsid w:val="00141E21"/>
    <w:rsid w:val="001714CF"/>
    <w:rsid w:val="00185CB5"/>
    <w:rsid w:val="001862A1"/>
    <w:rsid w:val="001A5C24"/>
    <w:rsid w:val="001D042E"/>
    <w:rsid w:val="001D165E"/>
    <w:rsid w:val="001E11B7"/>
    <w:rsid w:val="001F02E0"/>
    <w:rsid w:val="001F4057"/>
    <w:rsid w:val="0020511C"/>
    <w:rsid w:val="0020563E"/>
    <w:rsid w:val="00212AE7"/>
    <w:rsid w:val="002162FF"/>
    <w:rsid w:val="00232495"/>
    <w:rsid w:val="002367CB"/>
    <w:rsid w:val="00247651"/>
    <w:rsid w:val="00252C85"/>
    <w:rsid w:val="00292396"/>
    <w:rsid w:val="00293857"/>
    <w:rsid w:val="002A1E54"/>
    <w:rsid w:val="002A6271"/>
    <w:rsid w:val="002B5409"/>
    <w:rsid w:val="002C2025"/>
    <w:rsid w:val="002C26BD"/>
    <w:rsid w:val="002C6813"/>
    <w:rsid w:val="002D1174"/>
    <w:rsid w:val="002D33D1"/>
    <w:rsid w:val="00312578"/>
    <w:rsid w:val="0031301B"/>
    <w:rsid w:val="00323375"/>
    <w:rsid w:val="003339AA"/>
    <w:rsid w:val="00334853"/>
    <w:rsid w:val="00350B17"/>
    <w:rsid w:val="0036208D"/>
    <w:rsid w:val="00372E2A"/>
    <w:rsid w:val="00380AA1"/>
    <w:rsid w:val="00393D78"/>
    <w:rsid w:val="00396311"/>
    <w:rsid w:val="003C22B5"/>
    <w:rsid w:val="003D62F7"/>
    <w:rsid w:val="003E20B6"/>
    <w:rsid w:val="00400A52"/>
    <w:rsid w:val="004011AA"/>
    <w:rsid w:val="00404468"/>
    <w:rsid w:val="004112F4"/>
    <w:rsid w:val="00424295"/>
    <w:rsid w:val="00440355"/>
    <w:rsid w:val="0044542F"/>
    <w:rsid w:val="004524BC"/>
    <w:rsid w:val="0045314E"/>
    <w:rsid w:val="00455169"/>
    <w:rsid w:val="00455F85"/>
    <w:rsid w:val="0046081E"/>
    <w:rsid w:val="004613A7"/>
    <w:rsid w:val="00461FD2"/>
    <w:rsid w:val="00467B60"/>
    <w:rsid w:val="004864FA"/>
    <w:rsid w:val="004946A6"/>
    <w:rsid w:val="004A3779"/>
    <w:rsid w:val="004B212B"/>
    <w:rsid w:val="004B34C3"/>
    <w:rsid w:val="004B5F02"/>
    <w:rsid w:val="004C095B"/>
    <w:rsid w:val="004D70D8"/>
    <w:rsid w:val="004D75D2"/>
    <w:rsid w:val="004F70D8"/>
    <w:rsid w:val="00561934"/>
    <w:rsid w:val="00575038"/>
    <w:rsid w:val="00583305"/>
    <w:rsid w:val="00590FBD"/>
    <w:rsid w:val="00594993"/>
    <w:rsid w:val="005A3855"/>
    <w:rsid w:val="005E3554"/>
    <w:rsid w:val="005E5F1A"/>
    <w:rsid w:val="005F709C"/>
    <w:rsid w:val="00603722"/>
    <w:rsid w:val="00626B32"/>
    <w:rsid w:val="00630BF7"/>
    <w:rsid w:val="006404C0"/>
    <w:rsid w:val="006436B1"/>
    <w:rsid w:val="0064610D"/>
    <w:rsid w:val="006750A3"/>
    <w:rsid w:val="00683464"/>
    <w:rsid w:val="006A0C00"/>
    <w:rsid w:val="006A6216"/>
    <w:rsid w:val="006B070C"/>
    <w:rsid w:val="006B1352"/>
    <w:rsid w:val="006D65E7"/>
    <w:rsid w:val="006E6C99"/>
    <w:rsid w:val="0070294E"/>
    <w:rsid w:val="00710F5F"/>
    <w:rsid w:val="00715FED"/>
    <w:rsid w:val="0072545C"/>
    <w:rsid w:val="007257CD"/>
    <w:rsid w:val="007257CE"/>
    <w:rsid w:val="00726857"/>
    <w:rsid w:val="00726C5D"/>
    <w:rsid w:val="00733B94"/>
    <w:rsid w:val="00765BAD"/>
    <w:rsid w:val="00767BFB"/>
    <w:rsid w:val="00775C2B"/>
    <w:rsid w:val="00777AFB"/>
    <w:rsid w:val="0078032E"/>
    <w:rsid w:val="0078199A"/>
    <w:rsid w:val="00783343"/>
    <w:rsid w:val="00784D40"/>
    <w:rsid w:val="00785E7C"/>
    <w:rsid w:val="00792902"/>
    <w:rsid w:val="00792BC4"/>
    <w:rsid w:val="007942FA"/>
    <w:rsid w:val="007E3D35"/>
    <w:rsid w:val="007E42C5"/>
    <w:rsid w:val="007E7317"/>
    <w:rsid w:val="007F3350"/>
    <w:rsid w:val="007F7FBB"/>
    <w:rsid w:val="00802D9B"/>
    <w:rsid w:val="00806F97"/>
    <w:rsid w:val="0082284A"/>
    <w:rsid w:val="0082523D"/>
    <w:rsid w:val="008665D5"/>
    <w:rsid w:val="00883F87"/>
    <w:rsid w:val="00886B82"/>
    <w:rsid w:val="008A1F85"/>
    <w:rsid w:val="008B42C8"/>
    <w:rsid w:val="008B7C73"/>
    <w:rsid w:val="008C1F95"/>
    <w:rsid w:val="008E6824"/>
    <w:rsid w:val="008F3C18"/>
    <w:rsid w:val="008F4E1C"/>
    <w:rsid w:val="00917233"/>
    <w:rsid w:val="00917398"/>
    <w:rsid w:val="00930E2E"/>
    <w:rsid w:val="00934D12"/>
    <w:rsid w:val="00936130"/>
    <w:rsid w:val="00943593"/>
    <w:rsid w:val="00945D3F"/>
    <w:rsid w:val="00950BD7"/>
    <w:rsid w:val="00973069"/>
    <w:rsid w:val="00981108"/>
    <w:rsid w:val="00984906"/>
    <w:rsid w:val="00993A0F"/>
    <w:rsid w:val="00996A31"/>
    <w:rsid w:val="009B3D80"/>
    <w:rsid w:val="00A01265"/>
    <w:rsid w:val="00A01B04"/>
    <w:rsid w:val="00A027A2"/>
    <w:rsid w:val="00A2047C"/>
    <w:rsid w:val="00A26FBB"/>
    <w:rsid w:val="00A2709A"/>
    <w:rsid w:val="00A274FA"/>
    <w:rsid w:val="00A52C10"/>
    <w:rsid w:val="00A6266B"/>
    <w:rsid w:val="00A70360"/>
    <w:rsid w:val="00A8181E"/>
    <w:rsid w:val="00A84F1C"/>
    <w:rsid w:val="00A85ECA"/>
    <w:rsid w:val="00A91226"/>
    <w:rsid w:val="00A92977"/>
    <w:rsid w:val="00A938E0"/>
    <w:rsid w:val="00AA40DE"/>
    <w:rsid w:val="00AB2446"/>
    <w:rsid w:val="00AB4AA8"/>
    <w:rsid w:val="00AC2DF5"/>
    <w:rsid w:val="00AC53E9"/>
    <w:rsid w:val="00AC5A84"/>
    <w:rsid w:val="00AD0339"/>
    <w:rsid w:val="00AD35C9"/>
    <w:rsid w:val="00AD4522"/>
    <w:rsid w:val="00AF09BA"/>
    <w:rsid w:val="00AF1678"/>
    <w:rsid w:val="00AF185D"/>
    <w:rsid w:val="00B141FF"/>
    <w:rsid w:val="00B22B5A"/>
    <w:rsid w:val="00B24757"/>
    <w:rsid w:val="00B24A5E"/>
    <w:rsid w:val="00B24D41"/>
    <w:rsid w:val="00B27EEA"/>
    <w:rsid w:val="00B46D4D"/>
    <w:rsid w:val="00B50580"/>
    <w:rsid w:val="00B511BD"/>
    <w:rsid w:val="00B56865"/>
    <w:rsid w:val="00B575DA"/>
    <w:rsid w:val="00B61DC5"/>
    <w:rsid w:val="00B94CD2"/>
    <w:rsid w:val="00B95D7B"/>
    <w:rsid w:val="00B96EB2"/>
    <w:rsid w:val="00BE47A7"/>
    <w:rsid w:val="00BE7054"/>
    <w:rsid w:val="00BF12BB"/>
    <w:rsid w:val="00BF3BCF"/>
    <w:rsid w:val="00BF3EB7"/>
    <w:rsid w:val="00BF5111"/>
    <w:rsid w:val="00C1036D"/>
    <w:rsid w:val="00C164E9"/>
    <w:rsid w:val="00C178DF"/>
    <w:rsid w:val="00C3345D"/>
    <w:rsid w:val="00C34646"/>
    <w:rsid w:val="00C349E1"/>
    <w:rsid w:val="00C46217"/>
    <w:rsid w:val="00C57F60"/>
    <w:rsid w:val="00C6159E"/>
    <w:rsid w:val="00C63708"/>
    <w:rsid w:val="00C710FC"/>
    <w:rsid w:val="00C76D30"/>
    <w:rsid w:val="00C8382E"/>
    <w:rsid w:val="00CA3CAE"/>
    <w:rsid w:val="00CC4D64"/>
    <w:rsid w:val="00CC62F3"/>
    <w:rsid w:val="00CD117B"/>
    <w:rsid w:val="00CD4F43"/>
    <w:rsid w:val="00CD6CA7"/>
    <w:rsid w:val="00CD6EFF"/>
    <w:rsid w:val="00CE064D"/>
    <w:rsid w:val="00CF3A11"/>
    <w:rsid w:val="00CF7AB1"/>
    <w:rsid w:val="00D00355"/>
    <w:rsid w:val="00D231A7"/>
    <w:rsid w:val="00D25B2C"/>
    <w:rsid w:val="00D272C2"/>
    <w:rsid w:val="00D53710"/>
    <w:rsid w:val="00D60D4C"/>
    <w:rsid w:val="00D75DA9"/>
    <w:rsid w:val="00D7682A"/>
    <w:rsid w:val="00D77246"/>
    <w:rsid w:val="00D84888"/>
    <w:rsid w:val="00D8529F"/>
    <w:rsid w:val="00D878A9"/>
    <w:rsid w:val="00D87AB3"/>
    <w:rsid w:val="00DA4C69"/>
    <w:rsid w:val="00DB041E"/>
    <w:rsid w:val="00DB23F5"/>
    <w:rsid w:val="00DE044D"/>
    <w:rsid w:val="00DE4C81"/>
    <w:rsid w:val="00DE5A30"/>
    <w:rsid w:val="00DF0A3C"/>
    <w:rsid w:val="00E303C6"/>
    <w:rsid w:val="00E30510"/>
    <w:rsid w:val="00E3126F"/>
    <w:rsid w:val="00E42B6D"/>
    <w:rsid w:val="00E44106"/>
    <w:rsid w:val="00E47567"/>
    <w:rsid w:val="00E61805"/>
    <w:rsid w:val="00E65D5E"/>
    <w:rsid w:val="00E74E87"/>
    <w:rsid w:val="00E83D9A"/>
    <w:rsid w:val="00E861DD"/>
    <w:rsid w:val="00E959BD"/>
    <w:rsid w:val="00EA577A"/>
    <w:rsid w:val="00EA5D02"/>
    <w:rsid w:val="00EB493B"/>
    <w:rsid w:val="00EB6A30"/>
    <w:rsid w:val="00EC14A3"/>
    <w:rsid w:val="00ED1DFA"/>
    <w:rsid w:val="00EE0B31"/>
    <w:rsid w:val="00EE3E34"/>
    <w:rsid w:val="00F14039"/>
    <w:rsid w:val="00F15FDB"/>
    <w:rsid w:val="00F22CC4"/>
    <w:rsid w:val="00F24C21"/>
    <w:rsid w:val="00F32BEB"/>
    <w:rsid w:val="00F3482E"/>
    <w:rsid w:val="00F3656E"/>
    <w:rsid w:val="00F42677"/>
    <w:rsid w:val="00F43BE8"/>
    <w:rsid w:val="00F60236"/>
    <w:rsid w:val="00F62E37"/>
    <w:rsid w:val="00F634AD"/>
    <w:rsid w:val="00F71C71"/>
    <w:rsid w:val="00F7209A"/>
    <w:rsid w:val="00F72BC6"/>
    <w:rsid w:val="00F7521E"/>
    <w:rsid w:val="00F8286F"/>
    <w:rsid w:val="00F842B1"/>
    <w:rsid w:val="00F85501"/>
    <w:rsid w:val="00FA309F"/>
    <w:rsid w:val="00FB41AF"/>
    <w:rsid w:val="00FB5A99"/>
    <w:rsid w:val="00FC717C"/>
    <w:rsid w:val="00FC7C02"/>
    <w:rsid w:val="00FD41D6"/>
    <w:rsid w:val="00FE1CED"/>
    <w:rsid w:val="00FE2277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C5E8"/>
  <w15:docId w15:val="{BF35FE04-5D40-4BDE-8C56-F807383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4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4F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7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64FA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F63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34A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205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A551-57A1-461A-9518-D925782A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Ivana Boras</cp:lastModifiedBy>
  <cp:revision>16</cp:revision>
  <cp:lastPrinted>2023-02-14T09:07:00Z</cp:lastPrinted>
  <dcterms:created xsi:type="dcterms:W3CDTF">2023-02-02T10:00:00Z</dcterms:created>
  <dcterms:modified xsi:type="dcterms:W3CDTF">2023-02-14T10:10:00Z</dcterms:modified>
</cp:coreProperties>
</file>